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:rsidR="00073127" w:rsidRPr="006A6CCB" w:rsidRDefault="006A6CCB" w:rsidP="00723B80">
          <w:pPr>
            <w:spacing w:after="0" w:line="240" w:lineRule="auto"/>
            <w:jc w:val="center"/>
            <w:rPr>
              <w:rStyle w:val="Heading1Char"/>
              <w:color w:val="FF0000"/>
              <w:sz w:val="44"/>
            </w:rPr>
          </w:pPr>
          <w:r w:rsidRPr="006A6CCB">
            <w:rPr>
              <w:rStyle w:val="Heading1Char"/>
              <w:color w:val="FF0000"/>
              <w:sz w:val="44"/>
            </w:rPr>
            <w:t>[Name of Course]</w:t>
          </w:r>
        </w:p>
        <w:p w:rsidR="00723B80" w:rsidRDefault="006A6CCB" w:rsidP="00723B80">
          <w:pPr>
            <w:pStyle w:val="Heading2"/>
            <w:spacing w:before="0" w:line="240" w:lineRule="auto"/>
            <w:jc w:val="center"/>
            <w:rPr>
              <w:lang w:bidi="ar-SA"/>
            </w:rPr>
          </w:pPr>
          <w:r w:rsidRPr="006A6CCB">
            <w:rPr>
              <w:color w:val="FF0000"/>
              <w:lang w:bidi="ar-SA"/>
            </w:rPr>
            <w:t>[City/School]</w:t>
          </w:r>
          <w:r w:rsidR="00723B80" w:rsidRPr="006A6CCB">
            <w:rPr>
              <w:color w:val="FF0000"/>
              <w:lang w:bidi="ar-SA"/>
            </w:rPr>
            <w:t xml:space="preserve"> </w:t>
          </w:r>
          <w:r w:rsidR="00723B80">
            <w:rPr>
              <w:lang w:bidi="ar-SA"/>
            </w:rPr>
            <w:t>High School – Course Syllabus</w:t>
          </w:r>
        </w:p>
        <w:p w:rsidR="00723B80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Instructor:</w:t>
          </w:r>
          <w:r>
            <w:rPr>
              <w:lang w:bidi="ar-SA"/>
            </w:rPr>
            <w:tab/>
            <w:t>Mrs. Anderson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Classroom:</w:t>
          </w:r>
          <w:r>
            <w:rPr>
              <w:lang w:bidi="ar-SA"/>
            </w:rPr>
            <w:tab/>
            <w:t>2806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Work Phone:</w:t>
          </w:r>
          <w:r>
            <w:rPr>
              <w:lang w:bidi="ar-SA"/>
            </w:rPr>
            <w:tab/>
            <w:t xml:space="preserve">998-0544 </w:t>
          </w:r>
          <w:proofErr w:type="spellStart"/>
          <w:r>
            <w:rPr>
              <w:lang w:bidi="ar-SA"/>
            </w:rPr>
            <w:t>ext</w:t>
          </w:r>
          <w:proofErr w:type="spellEnd"/>
          <w:r>
            <w:rPr>
              <w:lang w:bidi="ar-SA"/>
            </w:rPr>
            <w:t xml:space="preserve"> 9708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E-mail:</w:t>
          </w:r>
          <w:r>
            <w:rPr>
              <w:lang w:bidi="ar-SA"/>
            </w:rPr>
            <w:tab/>
            <w:t>anderson@gmail.com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Extra Help Hours:</w:t>
          </w:r>
          <w:r>
            <w:rPr>
              <w:lang w:bidi="ar-SA"/>
            </w:rPr>
            <w:tab/>
            <w:t>7:30-8:15 AM by appointment</w:t>
          </w:r>
          <w:r>
            <w:rPr>
              <w:lang w:bidi="ar-SA"/>
            </w:rPr>
            <w:tab/>
          </w:r>
          <w:r>
            <w:rPr>
              <w:b/>
              <w:i/>
              <w:lang w:bidi="ar-SA"/>
            </w:rPr>
            <w:t>Credit:</w:t>
          </w:r>
          <w:r>
            <w:rPr>
              <w:lang w:bidi="ar-SA"/>
            </w:rPr>
            <w:tab/>
            <w:t>1 semester credit</w:t>
          </w:r>
        </w:p>
        <w:p w:rsidR="00A12C87" w:rsidRDefault="00A12C87" w:rsidP="003453E8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rPr>
              <w:lang w:bidi="ar-SA"/>
            </w:rPr>
          </w:pPr>
          <w:r>
            <w:rPr>
              <w:lang w:bidi="ar-SA"/>
            </w:rPr>
            <w:tab/>
            <w:t>3:30-4:30 PM by appointment</w:t>
          </w:r>
          <w:r>
            <w:rPr>
              <w:lang w:bidi="ar-SA"/>
            </w:rPr>
            <w:tab/>
          </w:r>
          <w:r w:rsidR="006A6CCB">
            <w:rPr>
              <w:b/>
              <w:i/>
              <w:lang w:bidi="ar-SA"/>
            </w:rPr>
            <w:t xml:space="preserve">MDE </w:t>
          </w:r>
          <w:r>
            <w:rPr>
              <w:b/>
              <w:i/>
              <w:lang w:bidi="ar-SA"/>
            </w:rPr>
            <w:t>Course Code:</w:t>
          </w:r>
          <w:r>
            <w:rPr>
              <w:b/>
              <w:i/>
              <w:lang w:bidi="ar-SA"/>
            </w:rPr>
            <w:tab/>
          </w:r>
          <w:r w:rsidR="00FD5C7B">
            <w:rPr>
              <w:lang w:bidi="ar-SA"/>
            </w:rPr>
            <w:t>18</w:t>
          </w:r>
        </w:p>
        <w:p w:rsidR="003453E8" w:rsidRDefault="003453E8" w:rsidP="006A6CCB">
          <w:pPr>
            <w:tabs>
              <w:tab w:val="left" w:pos="2160"/>
              <w:tab w:val="left" w:pos="6300"/>
              <w:tab w:val="left" w:pos="8460"/>
            </w:tabs>
            <w:spacing w:before="60" w:after="60" w:line="240" w:lineRule="auto"/>
            <w:ind w:left="2160" w:hanging="2160"/>
            <w:rPr>
              <w:lang w:bidi="ar-SA"/>
            </w:rPr>
          </w:pPr>
          <w:r>
            <w:rPr>
              <w:b/>
              <w:i/>
              <w:lang w:bidi="ar-SA"/>
            </w:rPr>
            <w:t>Textbook:</w:t>
          </w:r>
          <w:r>
            <w:rPr>
              <w:lang w:bidi="ar-SA"/>
            </w:rPr>
            <w:t xml:space="preserve"> </w:t>
          </w:r>
          <w:r w:rsidR="003724EE">
            <w:rPr>
              <w:lang w:bidi="ar-SA"/>
            </w:rPr>
            <w:t xml:space="preserve">  </w:t>
          </w:r>
          <w:r w:rsidR="006A6CCB">
            <w:rPr>
              <w:i/>
              <w:lang w:bidi="ar-SA"/>
            </w:rPr>
            <w:tab/>
            <w:t>Title, authors, edition, and year of textbook(s) used; also consider listing key software titles (year/version), simulations, etc.</w:t>
          </w:r>
        </w:p>
        <w:p w:rsidR="003453E8" w:rsidRDefault="003453E8" w:rsidP="00A12C87">
          <w:pPr>
            <w:tabs>
              <w:tab w:val="left" w:pos="2160"/>
              <w:tab w:val="left" w:pos="6300"/>
              <w:tab w:val="left" w:pos="8460"/>
            </w:tabs>
            <w:spacing w:before="120" w:after="120" w:line="240" w:lineRule="auto"/>
            <w:rPr>
              <w:lang w:bidi="ar-SA"/>
            </w:rPr>
          </w:pPr>
        </w:p>
        <w:p w:rsidR="003453E8" w:rsidRDefault="006A6CCB" w:rsidP="003453E8">
          <w:pPr>
            <w:tabs>
              <w:tab w:val="left" w:pos="2160"/>
              <w:tab w:val="left" w:pos="6300"/>
              <w:tab w:val="left" w:pos="8460"/>
            </w:tabs>
            <w:spacing w:before="120" w:after="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R</w:t>
          </w:r>
          <w:r w:rsidR="003453E8">
            <w:rPr>
              <w:b/>
              <w:i/>
              <w:lang w:bidi="ar-SA"/>
            </w:rPr>
            <w:t>EQUIRED MATERIALS:</w:t>
          </w:r>
        </w:p>
        <w:p w:rsidR="003453E8" w:rsidRDefault="003453E8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6A6CCB" w:rsidRDefault="006A6CCB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6A6CCB" w:rsidRDefault="006A6CCB" w:rsidP="003453E8">
          <w:pPr>
            <w:tabs>
              <w:tab w:val="left" w:pos="6300"/>
            </w:tabs>
            <w:spacing w:before="120" w:after="120" w:line="240" w:lineRule="auto"/>
            <w:rPr>
              <w:lang w:bidi="ar-SA"/>
            </w:rPr>
          </w:pPr>
        </w:p>
        <w:p w:rsidR="003453E8" w:rsidRDefault="003453E8" w:rsidP="00FD5C7B">
          <w:pPr>
            <w:tabs>
              <w:tab w:val="left" w:pos="6300"/>
            </w:tabs>
            <w:spacing w:before="120" w:after="0"/>
            <w:rPr>
              <w:lang w:bidi="ar-SA"/>
            </w:rPr>
          </w:pPr>
          <w:r>
            <w:rPr>
              <w:b/>
              <w:i/>
              <w:lang w:bidi="ar-SA"/>
            </w:rPr>
            <w:t>COURSE DESCRIPTION:</w:t>
          </w:r>
          <w:r w:rsidR="006A6CCB">
            <w:rPr>
              <w:b/>
              <w:i/>
              <w:lang w:bidi="ar-SA"/>
            </w:rPr>
            <w:t xml:space="preserve"> </w:t>
          </w:r>
          <w:r w:rsidR="006A6CCB" w:rsidRPr="006A6CCB">
            <w:rPr>
              <w:b/>
              <w:i/>
              <w:color w:val="FF0000"/>
              <w:lang w:bidi="ar-SA"/>
            </w:rPr>
            <w:t>[adapt basic description found on Table C and in MN Business Frameworks to describe topics and student learning for the course YOU ARE DELIVERING]</w:t>
          </w:r>
        </w:p>
        <w:p w:rsidR="007325F7" w:rsidRDefault="007325F7" w:rsidP="00FD5C7B">
          <w:pPr>
            <w:spacing w:after="0"/>
          </w:pPr>
        </w:p>
        <w:p w:rsidR="007325F7" w:rsidRDefault="007325F7" w:rsidP="00FD5C7B">
          <w:pPr>
            <w:spacing w:after="0"/>
          </w:pPr>
        </w:p>
        <w:p w:rsidR="007325F7" w:rsidRDefault="007325F7" w:rsidP="00FD5C7B">
          <w:pPr>
            <w:spacing w:after="0"/>
          </w:pPr>
        </w:p>
        <w:p w:rsidR="00FD5C7B" w:rsidRDefault="00FD5C7B" w:rsidP="00FD5C7B">
          <w:pPr>
            <w:spacing w:after="0"/>
            <w:rPr>
              <w:lang w:bidi="ar-SA"/>
            </w:rPr>
          </w:pPr>
          <w:r>
            <w:rPr>
              <w:b/>
              <w:i/>
              <w:lang w:bidi="ar-SA"/>
            </w:rPr>
            <w:t>GRADING POLICY:</w:t>
          </w:r>
          <w:r w:rsidR="006A6CCB">
            <w:rPr>
              <w:b/>
              <w:i/>
              <w:lang w:bidi="ar-SA"/>
            </w:rPr>
            <w:t xml:space="preserve"> </w:t>
          </w:r>
          <w:r w:rsidR="006A6CCB" w:rsidRPr="006A6CCB">
            <w:rPr>
              <w:b/>
              <w:i/>
              <w:color w:val="FF0000"/>
              <w:lang w:bidi="ar-SA"/>
            </w:rPr>
            <w:t xml:space="preserve">[key consideration:  </w:t>
          </w:r>
          <w:r w:rsidR="005B4BE0">
            <w:rPr>
              <w:b/>
              <w:i/>
              <w:color w:val="FF0000"/>
              <w:lang w:bidi="ar-SA"/>
            </w:rPr>
            <w:t xml:space="preserve">MN Rule 3505 says that student evaluation should be </w:t>
          </w:r>
          <w:proofErr w:type="gramStart"/>
          <w:r w:rsidR="005B4BE0">
            <w:rPr>
              <w:b/>
              <w:i/>
              <w:color w:val="FF0000"/>
              <w:lang w:bidi="ar-SA"/>
            </w:rPr>
            <w:t>with ”</w:t>
          </w:r>
          <w:proofErr w:type="gramEnd"/>
          <w:r w:rsidR="005B4BE0">
            <w:rPr>
              <w:b/>
              <w:i/>
              <w:color w:val="FF0000"/>
              <w:lang w:bidi="ar-SA"/>
            </w:rPr>
            <w:t>AUTHENTIC ASSESSMENTS</w:t>
          </w:r>
          <w:r w:rsidR="008018B4">
            <w:rPr>
              <w:b/>
              <w:i/>
              <w:color w:val="FF0000"/>
              <w:lang w:bidi="ar-SA"/>
            </w:rPr>
            <w:t xml:space="preserve">;” </w:t>
          </w:r>
          <w:r w:rsidR="006A6CCB" w:rsidRPr="006A6CCB">
            <w:rPr>
              <w:b/>
              <w:i/>
              <w:color w:val="FF0000"/>
              <w:lang w:bidi="ar-SA"/>
            </w:rPr>
            <w:t>CTE is about “KNOW AND ABLE TO DO” so we would expect to see a balance between measuring “knowledge” (i.e., assignments, quizzes, tests) and measuring what students are “able to do” (i.e., problem-based learning projects to demonstrate learning of business care</w:t>
          </w:r>
          <w:r w:rsidR="005B4BE0">
            <w:rPr>
              <w:b/>
              <w:i/>
              <w:color w:val="FF0000"/>
              <w:lang w:bidi="ar-SA"/>
            </w:rPr>
            <w:t xml:space="preserve">er pathway technical skills and accomplish </w:t>
          </w:r>
          <w:r w:rsidR="006A6CCB" w:rsidRPr="006A6CCB">
            <w:rPr>
              <w:b/>
              <w:i/>
              <w:color w:val="FF0000"/>
              <w:lang w:bidi="ar-SA"/>
            </w:rPr>
            <w:t>Benchmarks in the MN Business Frameworks)</w:t>
          </w:r>
        </w:p>
        <w:p w:rsidR="007325F7" w:rsidRDefault="007325F7" w:rsidP="00FD5C7B">
          <w:pPr>
            <w:tabs>
              <w:tab w:val="left" w:pos="360"/>
            </w:tabs>
            <w:spacing w:before="0"/>
          </w:pPr>
        </w:p>
        <w:p w:rsidR="007325F7" w:rsidRPr="007325F7" w:rsidRDefault="007325F7" w:rsidP="00FD5C7B">
          <w:pPr>
            <w:tabs>
              <w:tab w:val="left" w:pos="360"/>
            </w:tabs>
            <w:spacing w:before="0"/>
            <w:rPr>
              <w:b/>
              <w:i/>
            </w:rPr>
          </w:pPr>
          <w:r w:rsidRPr="007325F7">
            <w:rPr>
              <w:b/>
              <w:i/>
            </w:rPr>
            <w:t>Application Projects for Measuring Performance Indicators:</w:t>
          </w:r>
        </w:p>
        <w:p w:rsidR="007325F7" w:rsidRPr="006A6CCB" w:rsidRDefault="006A6CCB" w:rsidP="00FD5C7B">
          <w:pPr>
            <w:tabs>
              <w:tab w:val="left" w:pos="360"/>
              <w:tab w:val="left" w:pos="6300"/>
            </w:tabs>
            <w:spacing w:before="0" w:after="0"/>
            <w:rPr>
              <w:b/>
              <w:i/>
              <w:color w:val="FF0000"/>
            </w:rPr>
          </w:pPr>
          <w:r w:rsidRPr="006A6CCB">
            <w:rPr>
              <w:b/>
              <w:i/>
              <w:color w:val="FF0000"/>
            </w:rPr>
            <w:t>[</w:t>
          </w:r>
          <w:proofErr w:type="gramStart"/>
          <w:r w:rsidRPr="006A6CCB">
            <w:rPr>
              <w:b/>
              <w:i/>
              <w:color w:val="FF0000"/>
            </w:rPr>
            <w:t>list</w:t>
          </w:r>
          <w:proofErr w:type="gramEnd"/>
          <w:r w:rsidRPr="006A6CCB">
            <w:rPr>
              <w:b/>
              <w:i/>
              <w:color w:val="FF0000"/>
            </w:rPr>
            <w:t xml:space="preserve"> here</w:t>
          </w:r>
          <w:r w:rsidR="00F77B21">
            <w:rPr>
              <w:b/>
              <w:i/>
              <w:color w:val="FF0000"/>
            </w:rPr>
            <w:t xml:space="preserve"> separately and/or incorporate into Course Outline</w:t>
          </w:r>
          <w:r w:rsidRPr="006A6CCB">
            <w:rPr>
              <w:b/>
              <w:i/>
              <w:color w:val="FF0000"/>
            </w:rPr>
            <w:t xml:space="preserve">—MDE would expect to see these </w:t>
          </w:r>
          <w:r w:rsidR="008018B4">
            <w:rPr>
              <w:b/>
              <w:i/>
              <w:color w:val="FF0000"/>
            </w:rPr>
            <w:t xml:space="preserve">authentic </w:t>
          </w:r>
          <w:r w:rsidRPr="006A6CCB">
            <w:rPr>
              <w:b/>
              <w:i/>
              <w:color w:val="FF0000"/>
            </w:rPr>
            <w:t>assessments/projects listed on the course outline in the context of what instructional units and Performance Indicators they are measuring)</w:t>
          </w:r>
        </w:p>
        <w:p w:rsidR="007325F7" w:rsidRDefault="007325F7" w:rsidP="00FD5C7B">
          <w:pPr>
            <w:tabs>
              <w:tab w:val="left" w:pos="360"/>
              <w:tab w:val="left" w:pos="6300"/>
            </w:tabs>
            <w:spacing w:before="0" w:after="0"/>
            <w:rPr>
              <w:b/>
              <w:i/>
            </w:rPr>
          </w:pPr>
        </w:p>
        <w:p w:rsidR="00FD5C7B" w:rsidRDefault="005B4BE0" w:rsidP="00FD5C7B">
          <w:pPr>
            <w:tabs>
              <w:tab w:val="left" w:pos="360"/>
              <w:tab w:val="left" w:pos="6300"/>
            </w:tabs>
            <w:spacing w:before="0" w:after="0"/>
          </w:pPr>
          <w:r>
            <w:rPr>
              <w:b/>
              <w:i/>
            </w:rPr>
            <w:t>Grading</w:t>
          </w:r>
          <w:r w:rsidR="00FD5C7B">
            <w:rPr>
              <w:b/>
              <w:i/>
            </w:rPr>
            <w:t xml:space="preserve"> Scale</w:t>
          </w:r>
          <w:r>
            <w:rPr>
              <w:b/>
              <w:i/>
            </w:rPr>
            <w:t>:</w:t>
          </w:r>
        </w:p>
        <w:p w:rsidR="007325F7" w:rsidRPr="00151207" w:rsidRDefault="00151207">
          <w:pPr>
            <w:spacing w:before="120" w:after="0"/>
            <w:rPr>
              <w:b/>
              <w:color w:val="FF0000"/>
            </w:rPr>
          </w:pPr>
          <w:r w:rsidRPr="00151207">
            <w:rPr>
              <w:b/>
              <w:color w:val="FF0000"/>
            </w:rPr>
            <w:t>[</w:t>
          </w:r>
          <w:proofErr w:type="gramStart"/>
          <w:r w:rsidRPr="00151207">
            <w:rPr>
              <w:b/>
              <w:color w:val="FF0000"/>
            </w:rPr>
            <w:t>grading</w:t>
          </w:r>
          <w:proofErr w:type="gramEnd"/>
          <w:r w:rsidRPr="00151207">
            <w:rPr>
              <w:b/>
              <w:color w:val="FF0000"/>
            </w:rPr>
            <w:t xml:space="preserve"> scale for YOUR course]</w:t>
          </w:r>
        </w:p>
        <w:p w:rsidR="00D1064B" w:rsidRDefault="00D1064B">
          <w:pPr>
            <w:spacing w:before="120" w:after="0"/>
            <w:rPr>
              <w:b/>
              <w:i/>
              <w:lang w:bidi="ar-SA"/>
            </w:rPr>
          </w:pPr>
          <w:r>
            <w:rPr>
              <w:b/>
              <w:i/>
              <w:lang w:bidi="ar-SA"/>
            </w:rPr>
            <w:br w:type="page"/>
          </w:r>
        </w:p>
        <w:p w:rsidR="003453E8" w:rsidRDefault="003724EE" w:rsidP="00D67E7E">
          <w:pPr>
            <w:spacing w:after="0"/>
            <w:rPr>
              <w:lang w:bidi="ar-SA"/>
            </w:rPr>
          </w:pPr>
          <w:r>
            <w:rPr>
              <w:b/>
              <w:i/>
              <w:lang w:bidi="ar-SA"/>
            </w:rPr>
            <w:lastRenderedPageBreak/>
            <w:t>CAREE</w:t>
          </w:r>
          <w:r w:rsidR="006A6CCB">
            <w:rPr>
              <w:b/>
              <w:i/>
              <w:lang w:bidi="ar-SA"/>
            </w:rPr>
            <w:t>R PATHWAY—</w:t>
          </w:r>
          <w:r w:rsidR="006A6CCB" w:rsidRPr="006A6CCB">
            <w:rPr>
              <w:b/>
              <w:i/>
              <w:color w:val="FF0000"/>
              <w:lang w:bidi="ar-SA"/>
            </w:rPr>
            <w:t>[which pathway/cluster from MN Career wheel]</w:t>
          </w:r>
          <w:r w:rsidR="003453E8" w:rsidRPr="006A6CCB">
            <w:rPr>
              <w:b/>
              <w:i/>
              <w:color w:val="FF0000"/>
              <w:lang w:bidi="ar-SA"/>
            </w:rPr>
            <w:t>:</w:t>
          </w:r>
          <w:r w:rsidR="006A6CCB" w:rsidRPr="006A6CCB">
            <w:rPr>
              <w:b/>
              <w:i/>
              <w:color w:val="FF0000"/>
              <w:lang w:bidi="ar-SA"/>
            </w:rPr>
            <w:t xml:space="preserve"> </w:t>
          </w:r>
          <w:r w:rsidR="006A6CCB">
            <w:rPr>
              <w:b/>
              <w:i/>
              <w:lang w:bidi="ar-SA"/>
            </w:rPr>
            <w:t>[optional section</w:t>
          </w:r>
          <w:r w:rsidR="00291D0D">
            <w:rPr>
              <w:b/>
              <w:i/>
              <w:lang w:bidi="ar-SA"/>
            </w:rPr>
            <w:t>—sample language</w:t>
          </w:r>
          <w:r w:rsidR="006A6CCB">
            <w:rPr>
              <w:b/>
              <w:i/>
              <w:lang w:bidi="ar-SA"/>
            </w:rPr>
            <w:t>]</w:t>
          </w:r>
        </w:p>
        <w:p w:rsidR="003724EE" w:rsidRPr="003724EE" w:rsidRDefault="003724EE" w:rsidP="003724EE">
          <w:pPr>
            <w:spacing w:before="0"/>
            <w:jc w:val="both"/>
          </w:pPr>
          <w:r w:rsidRPr="003724EE">
            <w:t xml:space="preserve">Career pathways are sequences of courses that prepare students for workforce readiness or further postsecondary study in related careers. Progression through these courses will prepare </w:t>
          </w:r>
          <w:r w:rsidR="008661A8">
            <w:t xml:space="preserve">students for further </w:t>
          </w:r>
          <w:r w:rsidRPr="003724EE">
            <w:t>study with several of our posts</w:t>
          </w:r>
          <w:r w:rsidR="008661A8">
            <w:t xml:space="preserve">econdary partners. </w:t>
          </w:r>
          <w:r w:rsidRPr="003724EE">
            <w:t>Students are encouraged to apply for work-based learning internship experiences after com</w:t>
          </w:r>
          <w:r w:rsidR="008661A8">
            <w:t>pleting intermediate-level courses</w:t>
          </w:r>
          <w:r w:rsidR="006A6CCB">
            <w:t>.</w:t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62"/>
            <w:gridCol w:w="3848"/>
            <w:gridCol w:w="3572"/>
          </w:tblGrid>
          <w:tr w:rsidR="003724EE" w:rsidRPr="003724EE" w:rsidTr="003D090C">
            <w:tc>
              <w:tcPr>
                <w:tcW w:w="3330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INTRODUCTORY COURSES</w:t>
                </w:r>
              </w:p>
            </w:tc>
            <w:tc>
              <w:tcPr>
                <w:tcW w:w="3906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INTERMEDIATE COURSES</w:t>
                </w:r>
              </w:p>
            </w:tc>
            <w:tc>
              <w:tcPr>
                <w:tcW w:w="3672" w:type="dxa"/>
                <w:shd w:val="clear" w:color="auto" w:fill="auto"/>
              </w:tcPr>
              <w:p w:rsidR="003724EE" w:rsidRPr="003724EE" w:rsidRDefault="003724EE" w:rsidP="003724EE">
                <w:pPr>
                  <w:spacing w:before="0" w:after="0"/>
                  <w:jc w:val="center"/>
                  <w:rPr>
                    <w:b/>
                  </w:rPr>
                </w:pPr>
                <w:r w:rsidRPr="003724EE">
                  <w:rPr>
                    <w:b/>
                  </w:rPr>
                  <w:t>ADVANCED COURSES</w:t>
                </w:r>
              </w:p>
            </w:tc>
          </w:tr>
          <w:tr w:rsidR="003724EE" w:rsidRPr="003724EE" w:rsidTr="003D090C">
            <w:tc>
              <w:tcPr>
                <w:tcW w:w="3330" w:type="dxa"/>
                <w:shd w:val="clear" w:color="auto" w:fill="auto"/>
              </w:tcPr>
              <w:p w:rsidR="008661A8" w:rsidRPr="003724EE" w:rsidRDefault="00291D0D" w:rsidP="006A6CCB">
                <w:pPr>
                  <w:spacing w:before="0" w:after="0" w:line="240" w:lineRule="auto"/>
                </w:pPr>
                <w:r>
                  <w:t xml:space="preserve">List your “introductory” courses </w:t>
                </w:r>
                <w:r w:rsidR="0011748F">
                  <w:t xml:space="preserve">you offer </w:t>
                </w:r>
                <w:r>
                  <w:t>in this career pathway</w:t>
                </w:r>
              </w:p>
            </w:tc>
            <w:tc>
              <w:tcPr>
                <w:tcW w:w="3906" w:type="dxa"/>
                <w:shd w:val="clear" w:color="auto" w:fill="auto"/>
              </w:tcPr>
              <w:p w:rsidR="003724EE" w:rsidRPr="003724EE" w:rsidRDefault="00291D0D" w:rsidP="006A6CCB">
                <w:pPr>
                  <w:spacing w:before="0" w:after="0" w:line="240" w:lineRule="auto"/>
                  <w:ind w:left="436"/>
                </w:pPr>
                <w:r>
                  <w:t>List your 2</w:t>
                </w:r>
                <w:r w:rsidRPr="00291D0D">
                  <w:rPr>
                    <w:vertAlign w:val="superscript"/>
                  </w:rPr>
                  <w:t>nd</w:t>
                </w:r>
                <w:r>
                  <w:t>-level/”intermediate” courses in this career pathway</w:t>
                </w:r>
              </w:p>
            </w:tc>
            <w:tc>
              <w:tcPr>
                <w:tcW w:w="3672" w:type="dxa"/>
                <w:shd w:val="clear" w:color="auto" w:fill="auto"/>
              </w:tcPr>
              <w:p w:rsidR="006A6CCB" w:rsidRDefault="00291D0D" w:rsidP="006A6CCB">
                <w:pPr>
                  <w:spacing w:before="0" w:after="0" w:line="240" w:lineRule="auto"/>
                </w:pPr>
                <w:r>
                  <w:t>List your “advanced” courses in this career pathway</w:t>
                </w:r>
              </w:p>
              <w:p w:rsidR="00291D0D" w:rsidRDefault="00291D0D" w:rsidP="006A6CCB">
                <w:pPr>
                  <w:spacing w:before="0" w:after="0" w:line="240" w:lineRule="auto"/>
                </w:pPr>
              </w:p>
              <w:p w:rsidR="006A6CCB" w:rsidRPr="003724EE" w:rsidRDefault="006A6CCB" w:rsidP="006A6CCB">
                <w:pPr>
                  <w:spacing w:before="0" w:after="0" w:line="240" w:lineRule="auto"/>
                </w:pPr>
              </w:p>
            </w:tc>
          </w:tr>
        </w:tbl>
        <w:p w:rsidR="00441F9A" w:rsidRDefault="00441F9A" w:rsidP="00441F9A">
          <w:pPr>
            <w:tabs>
              <w:tab w:val="left" w:pos="6300"/>
            </w:tabs>
            <w:spacing w:before="0" w:after="0"/>
          </w:pPr>
        </w:p>
        <w:p w:rsidR="00441F9A" w:rsidRPr="00441F9A" w:rsidRDefault="00441F9A" w:rsidP="00441F9A">
          <w:pPr>
            <w:tabs>
              <w:tab w:val="left" w:pos="5760"/>
            </w:tabs>
            <w:spacing w:before="0" w:after="0" w:line="240" w:lineRule="auto"/>
            <w:jc w:val="both"/>
          </w:pPr>
          <w:r w:rsidRPr="00441F9A">
            <w:t>COURSE PERFORMANCE INDICATORS</w:t>
          </w:r>
          <w:r w:rsidR="007325F7">
            <w:t xml:space="preserve"> and BENCHMARKS ASSESSED IN THIS COURSE:</w:t>
          </w:r>
        </w:p>
        <w:p w:rsidR="008661A8" w:rsidRPr="00291D0D" w:rsidRDefault="0071178A" w:rsidP="00D67E7E">
          <w:pPr>
            <w:tabs>
              <w:tab w:val="left" w:pos="6300"/>
            </w:tabs>
            <w:spacing w:before="0" w:after="0" w:line="240" w:lineRule="auto"/>
            <w:rPr>
              <w:b/>
              <w:bCs/>
              <w:iCs/>
              <w:color w:val="FF0000"/>
              <w:szCs w:val="28"/>
            </w:rPr>
          </w:pPr>
          <w:r>
            <w:rPr>
              <w:b/>
              <w:bCs/>
              <w:iCs/>
              <w:color w:val="FF0000"/>
              <w:szCs w:val="28"/>
            </w:rPr>
            <w:t>Include in your Course Outline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 the Performance Indicators </w:t>
          </w:r>
          <w:r w:rsidR="0011748F" w:rsidRPr="00291D0D">
            <w:rPr>
              <w:b/>
              <w:bCs/>
              <w:iCs/>
              <w:color w:val="FF0000"/>
              <w:szCs w:val="28"/>
            </w:rPr>
            <w:t xml:space="preserve">from the </w:t>
          </w:r>
          <w:hyperlink r:id="rId11" w:history="1">
            <w:r w:rsidR="0011748F" w:rsidRPr="00291D0D">
              <w:rPr>
                <w:rStyle w:val="Hyperlink"/>
                <w:b/>
                <w:bCs/>
                <w:iCs/>
                <w:szCs w:val="28"/>
              </w:rPr>
              <w:t>MN Business Frameworks</w:t>
            </w:r>
          </w:hyperlink>
          <w:r w:rsidR="0011748F">
            <w:rPr>
              <w:b/>
              <w:bCs/>
              <w:iCs/>
              <w:color w:val="FF0000"/>
              <w:szCs w:val="28"/>
            </w:rPr>
            <w:t xml:space="preserve"> 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aligned to your instructional units, and the Benchmarks </w:t>
          </w:r>
          <w:r>
            <w:rPr>
              <w:b/>
              <w:bCs/>
              <w:iCs/>
              <w:color w:val="FF0000"/>
              <w:szCs w:val="28"/>
            </w:rPr>
            <w:t xml:space="preserve">and authentic assessments 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you are using to assess student </w:t>
          </w:r>
          <w:r w:rsidR="0011748F">
            <w:rPr>
              <w:b/>
              <w:bCs/>
              <w:iCs/>
              <w:color w:val="FF0000"/>
              <w:szCs w:val="28"/>
            </w:rPr>
            <w:t>achievement of those Indicators.</w:t>
          </w:r>
          <w:r w:rsidR="00291D0D" w:rsidRPr="00291D0D">
            <w:rPr>
              <w:b/>
              <w:bCs/>
              <w:iCs/>
              <w:color w:val="FF0000"/>
              <w:szCs w:val="28"/>
            </w:rPr>
            <w:t xml:space="preserve"> </w:t>
          </w:r>
          <w:r>
            <w:rPr>
              <w:b/>
              <w:bCs/>
              <w:iCs/>
              <w:color w:val="FF0000"/>
              <w:szCs w:val="28"/>
            </w:rPr>
            <w:t>[Optional: You can also choose to list the Performance Indicators separately here.</w:t>
          </w:r>
          <w:r w:rsidR="00670142">
            <w:rPr>
              <w:b/>
              <w:bCs/>
              <w:iCs/>
              <w:color w:val="FF0000"/>
              <w:szCs w:val="28"/>
            </w:rPr>
            <w:t>]</w:t>
          </w: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Cs/>
              <w:iCs/>
              <w:szCs w:val="28"/>
            </w:rPr>
          </w:pP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Cs/>
              <w:iCs/>
              <w:szCs w:val="28"/>
            </w:rPr>
          </w:pPr>
        </w:p>
        <w:p w:rsidR="007325F7" w:rsidRDefault="007325F7" w:rsidP="00D67E7E">
          <w:pPr>
            <w:tabs>
              <w:tab w:val="left" w:pos="6300"/>
            </w:tabs>
            <w:spacing w:before="0" w:after="0" w:line="240" w:lineRule="auto"/>
            <w:rPr>
              <w:b/>
              <w:i/>
              <w:lang w:bidi="ar-SA"/>
            </w:rPr>
          </w:pPr>
        </w:p>
        <w:p w:rsidR="00D67E7E" w:rsidRDefault="00D67E7E" w:rsidP="00D67E7E">
          <w:pPr>
            <w:tabs>
              <w:tab w:val="left" w:pos="6300"/>
            </w:tabs>
            <w:spacing w:before="0" w:after="0" w:line="240" w:lineRule="auto"/>
            <w:rPr>
              <w:lang w:bidi="ar-SA"/>
            </w:rPr>
          </w:pPr>
          <w:r>
            <w:rPr>
              <w:b/>
              <w:i/>
              <w:lang w:bidi="ar-SA"/>
            </w:rPr>
            <w:t>STUDENT LEADERSHIP DEVELOPMENT:</w:t>
          </w:r>
          <w:r w:rsidR="00291D0D">
            <w:rPr>
              <w:b/>
              <w:i/>
              <w:lang w:bidi="ar-SA"/>
            </w:rPr>
            <w:t xml:space="preserve"> [optional section—if not included on course syllabus, narrative describing what student leadership skills (i.e., “employability skills”) being developed in this course should be included on Tab 2 of the Program Approval application form spreadsheet</w:t>
          </w:r>
          <w:r w:rsidR="005B4BE0">
            <w:rPr>
              <w:b/>
              <w:i/>
              <w:lang w:bidi="ar-SA"/>
            </w:rPr>
            <w:t>—Question 2</w:t>
          </w:r>
          <w:r w:rsidR="00291D0D">
            <w:rPr>
              <w:b/>
              <w:i/>
              <w:lang w:bidi="ar-SA"/>
            </w:rPr>
            <w:t>)</w:t>
          </w:r>
        </w:p>
      </w:sdtContent>
    </w:sdt>
    <w:p w:rsidR="007325F7" w:rsidRDefault="007325F7" w:rsidP="00D67E7E">
      <w:pPr>
        <w:spacing w:after="0"/>
      </w:pPr>
    </w:p>
    <w:p w:rsidR="007325F7" w:rsidRDefault="007325F7" w:rsidP="00D67E7E">
      <w:pPr>
        <w:spacing w:after="0"/>
      </w:pPr>
    </w:p>
    <w:p w:rsidR="007325F7" w:rsidRDefault="007325F7" w:rsidP="00D67E7E">
      <w:pPr>
        <w:spacing w:after="0"/>
      </w:pPr>
    </w:p>
    <w:p w:rsidR="00547E68" w:rsidRDefault="00D67E7E" w:rsidP="00D67E7E">
      <w:pPr>
        <w:spacing w:after="0"/>
        <w:rPr>
          <w:lang w:bidi="ar-SA"/>
        </w:rPr>
      </w:pPr>
      <w:r>
        <w:rPr>
          <w:b/>
          <w:i/>
          <w:lang w:bidi="ar-SA"/>
        </w:rPr>
        <w:t>CAREER EXPLORATION/DEVELOPMENT:</w:t>
      </w:r>
      <w:r w:rsidR="00291D0D">
        <w:rPr>
          <w:b/>
          <w:i/>
          <w:lang w:bidi="ar-SA"/>
        </w:rPr>
        <w:t xml:space="preserve"> [optional section—if not included on course syllabus, narrative describing what career “exploration” (grades 9-10) and career “preparation” (grades 11-12) is being developed in this course should be included on Tab 2 of the Program Approval application form spreadsheet</w:t>
      </w:r>
      <w:r w:rsidR="005B4BE0">
        <w:rPr>
          <w:b/>
          <w:i/>
          <w:lang w:bidi="ar-SA"/>
        </w:rPr>
        <w:t>—Question 3</w:t>
      </w:r>
      <w:r w:rsidR="00291D0D">
        <w:rPr>
          <w:b/>
          <w:i/>
          <w:lang w:bidi="ar-SA"/>
        </w:rPr>
        <w:t>)</w:t>
      </w:r>
    </w:p>
    <w:p w:rsidR="00AA0BAC" w:rsidRDefault="00AA0BAC">
      <w:pPr>
        <w:spacing w:before="120" w:after="0"/>
        <w:rPr>
          <w:lang w:bidi="ar-SA"/>
        </w:rPr>
      </w:pPr>
      <w:r>
        <w:rPr>
          <w:lang w:bidi="ar-SA"/>
        </w:rPr>
        <w:br w:type="page"/>
      </w:r>
    </w:p>
    <w:p w:rsidR="00D67E7E" w:rsidRDefault="00AA0BAC" w:rsidP="00AA0BAC">
      <w:pPr>
        <w:jc w:val="center"/>
        <w:rPr>
          <w:sz w:val="24"/>
          <w:lang w:bidi="ar-SA"/>
        </w:rPr>
      </w:pPr>
      <w:r>
        <w:rPr>
          <w:b/>
          <w:i/>
          <w:sz w:val="24"/>
          <w:lang w:bidi="ar-SA"/>
        </w:rPr>
        <w:lastRenderedPageBreak/>
        <w:t>CURRICULUM MAPPING: SEMESTER OUTLINE</w:t>
      </w:r>
      <w:r w:rsidR="007325F7">
        <w:rPr>
          <w:b/>
          <w:i/>
          <w:sz w:val="24"/>
          <w:lang w:bidi="ar-SA"/>
        </w:rPr>
        <w:t xml:space="preserve"> (Example</w:t>
      </w:r>
      <w:r w:rsidR="00291D0D">
        <w:rPr>
          <w:b/>
          <w:i/>
          <w:sz w:val="24"/>
          <w:lang w:bidi="ar-SA"/>
        </w:rPr>
        <w:t>—</w:t>
      </w:r>
      <w:r w:rsidR="00291D0D" w:rsidRPr="0011748F">
        <w:rPr>
          <w:b/>
          <w:i/>
          <w:color w:val="FF0000"/>
          <w:sz w:val="24"/>
          <w:lang w:bidi="ar-SA"/>
        </w:rPr>
        <w:t>Can List by WEEKS or UNITS</w:t>
      </w:r>
      <w:r w:rsidR="00291D0D">
        <w:rPr>
          <w:b/>
          <w:i/>
          <w:sz w:val="24"/>
          <w:lang w:bidi="ar-SA"/>
        </w:rPr>
        <w:t>)</w:t>
      </w:r>
    </w:p>
    <w:p w:rsidR="00AA0BAC" w:rsidRDefault="0088680C" w:rsidP="00441F9A">
      <w:pPr>
        <w:spacing w:before="0" w:after="0" w:line="240" w:lineRule="auto"/>
        <w:ind w:left="2160" w:hanging="2160"/>
        <w:rPr>
          <w:lang w:bidi="ar-SA"/>
        </w:rPr>
      </w:pPr>
      <w:r>
        <w:rPr>
          <w:lang w:bidi="ar-SA"/>
        </w:rPr>
        <w:t>Unit 1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Financial Responsibility and Decision Making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</w:t>
      </w:r>
      <w:r w:rsidRPr="00A31C97">
        <w:rPr>
          <w:b/>
          <w:lang w:bidi="ar-SA"/>
        </w:rPr>
        <w:t>:</w:t>
      </w:r>
      <w:r>
        <w:rPr>
          <w:lang w:bidi="ar-SA"/>
        </w:rPr>
        <w:t xml:space="preserve"> AF18.10.03.01 Apply the decision-making process to various types of financial decisions people make at different stages of life.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AA0BAC" w:rsidRPr="00670142" w:rsidRDefault="00AA0BAC" w:rsidP="00441F9A">
      <w:pPr>
        <w:pStyle w:val="BulletListLevel1"/>
        <w:numPr>
          <w:ilvl w:val="0"/>
          <w:numId w:val="0"/>
        </w:numPr>
        <w:spacing w:before="0" w:after="0"/>
        <w:ind w:left="360" w:hanging="360"/>
        <w:contextualSpacing w:val="0"/>
        <w:rPr>
          <w:sz w:val="14"/>
          <w:lang w:bidi="ar-SA"/>
        </w:rPr>
      </w:pPr>
    </w:p>
    <w:p w:rsidR="00AA0BAC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2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Budgeting: Making the Most of Your Money—Income and Expenses</w:t>
      </w:r>
    </w:p>
    <w:p w:rsidR="00291D0D" w:rsidRDefault="00291D0D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>Benchmark:</w:t>
      </w:r>
      <w:r>
        <w:rPr>
          <w:lang w:bidi="ar-SA"/>
        </w:rPr>
        <w:t xml:space="preserve"> AF18.10.03.</w:t>
      </w:r>
      <w:r w:rsidR="00151207">
        <w:rPr>
          <w:lang w:bidi="ar-SA"/>
        </w:rPr>
        <w:t>04 Summarize the rights and responsibilities of each entity involved in various forms of contractual obligations.</w:t>
      </w:r>
    </w:p>
    <w:p w:rsidR="00151207" w:rsidRDefault="00151207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 xml:space="preserve">Benchmark: </w:t>
      </w:r>
      <w:r>
        <w:rPr>
          <w:lang w:bidi="ar-SA"/>
        </w:rPr>
        <w:t>AF18.10.03.05 Construct a personal budget to guide achievement of short and long-term goals.</w:t>
      </w:r>
    </w:p>
    <w:p w:rsidR="00151207" w:rsidRP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AA0BAC" w:rsidRPr="00670142" w:rsidRDefault="00AA0BAC" w:rsidP="00441F9A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AA0BAC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3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Income and Careers—Careers and Education; Planning for and Paying Taxes</w:t>
      </w:r>
    </w:p>
    <w:p w:rsidR="005766BB" w:rsidRDefault="005766BB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 w:rsidR="00151207">
        <w:rPr>
          <w:b/>
          <w:lang w:bidi="ar-SA"/>
        </w:rPr>
        <w:t>Benchmark</w:t>
      </w:r>
      <w:r w:rsidRPr="00A31C97">
        <w:rPr>
          <w:b/>
          <w:lang w:bidi="ar-SA"/>
        </w:rPr>
        <w:t>:</w:t>
      </w:r>
      <w:r w:rsidR="00151207">
        <w:rPr>
          <w:lang w:bidi="ar-SA"/>
        </w:rPr>
        <w:t xml:space="preserve"> AF18.10.01.01 Describe various sources of income and their effects on maintaining a standard of living during employment years and in retirement.</w:t>
      </w:r>
    </w:p>
    <w:p w:rsidR="00151207" w:rsidRDefault="00151207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b/>
          <w:lang w:bidi="ar-SA"/>
        </w:rPr>
        <w:tab/>
        <w:t>Benchmark:</w:t>
      </w:r>
      <w:r>
        <w:rPr>
          <w:lang w:bidi="ar-SA"/>
        </w:rPr>
        <w:t xml:space="preserve"> AF18.10.01.03 Complete required tax documents to comply with tax requirements.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0217F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4 (approx. 2 wks)</w:t>
      </w:r>
      <w:r w:rsidR="00200D20">
        <w:rPr>
          <w:lang w:bidi="ar-SA"/>
        </w:rPr>
        <w:tab/>
      </w:r>
      <w:r w:rsidR="007D2C90">
        <w:rPr>
          <w:b/>
          <w:lang w:bidi="ar-SA"/>
        </w:rPr>
        <w:t xml:space="preserve">Instructional Unit </w:t>
      </w:r>
      <w:r w:rsidR="000217F7">
        <w:rPr>
          <w:lang w:bidi="ar-SA"/>
        </w:rPr>
        <w:t>Spending and Credit—</w:t>
      </w:r>
      <w:r w:rsidR="00972514">
        <w:rPr>
          <w:lang w:bidi="ar-SA"/>
        </w:rPr>
        <w:t xml:space="preserve">Managing Checking Account Records; </w:t>
      </w:r>
      <w:r w:rsidR="000217F7">
        <w:rPr>
          <w:lang w:bidi="ar-SA"/>
        </w:rPr>
        <w:t>Obtaining and Protectin</w:t>
      </w:r>
      <w:r w:rsidR="00972514">
        <w:rPr>
          <w:lang w:bidi="ar-SA"/>
        </w:rPr>
        <w:t xml:space="preserve">g Credit; </w:t>
      </w:r>
      <w:r w:rsidR="000217F7">
        <w:rPr>
          <w:lang w:bidi="ar-SA"/>
        </w:rPr>
        <w:t>Credit Cards</w:t>
      </w:r>
      <w:r w:rsidR="00972514">
        <w:rPr>
          <w:lang w:bidi="ar-SA"/>
        </w:rPr>
        <w:t>, Loans</w:t>
      </w:r>
      <w:r w:rsidR="000217F7">
        <w:rPr>
          <w:lang w:bidi="ar-SA"/>
        </w:rPr>
        <w:t xml:space="preserve"> and other forms of Credit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0217F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5 (approx. 2 wks)</w:t>
      </w:r>
      <w:r w:rsidR="00200D20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Saving and I</w:t>
      </w:r>
      <w:r w:rsidR="005766BB">
        <w:rPr>
          <w:lang w:bidi="ar-SA"/>
        </w:rPr>
        <w:t>nvesting—Banking Services; Investing Methods and Strategies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200D20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6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Insurance—Protecting What You Have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C258AF" w:rsidRPr="00670142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C258AF" w:rsidRDefault="0088680C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7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Vehicles—Buying vs. Leasing Options; Financing; Costs of Car Maintenance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C258AF" w:rsidRPr="00670142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C258AF" w:rsidRDefault="0088680C" w:rsidP="000217F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8 (approx. 2 wks)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Housing Issues—Renting vs. Buying Options; Home Maintenance and Upkeep</w:t>
      </w:r>
    </w:p>
    <w:p w:rsidR="00C258AF" w:rsidRPr="004874E5" w:rsidRDefault="00C258AF" w:rsidP="00441F9A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4"/>
          <w:lang w:bidi="ar-SA"/>
        </w:rPr>
      </w:pP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Pr="005766BB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200D20" w:rsidRPr="00670142" w:rsidRDefault="00200D20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0217F7" w:rsidRDefault="0088680C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Unit 9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0217F7">
        <w:rPr>
          <w:lang w:bidi="ar-SA"/>
        </w:rPr>
        <w:t>Consumerism—Daily needs vs. Daily wants</w:t>
      </w:r>
    </w:p>
    <w:p w:rsidR="00151207" w:rsidRDefault="00151207" w:rsidP="00151207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[code and description)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r w:rsidR="00151207">
        <w:rPr>
          <w:b/>
          <w:lang w:bidi="ar-SA"/>
        </w:rPr>
        <w:t>Assessment project:</w:t>
      </w:r>
    </w:p>
    <w:p w:rsidR="000217F7" w:rsidRPr="00670142" w:rsidRDefault="000217F7" w:rsidP="00151207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14"/>
          <w:lang w:bidi="ar-SA"/>
        </w:rPr>
      </w:pPr>
    </w:p>
    <w:p w:rsidR="000217F7" w:rsidRDefault="0088680C" w:rsidP="007D2C90">
      <w:pPr>
        <w:pStyle w:val="BulletListLevel1"/>
        <w:numPr>
          <w:ilvl w:val="0"/>
          <w:numId w:val="0"/>
        </w:numPr>
        <w:spacing w:before="0" w:after="0"/>
        <w:ind w:left="2160" w:right="-270" w:hanging="2160"/>
        <w:contextualSpacing w:val="0"/>
        <w:rPr>
          <w:lang w:bidi="ar-SA"/>
        </w:rPr>
      </w:pPr>
      <w:r>
        <w:rPr>
          <w:lang w:bidi="ar-SA"/>
        </w:rPr>
        <w:t>Unit 10 (approx. 1 wk)</w:t>
      </w:r>
      <w:r w:rsidR="000217F7">
        <w:rPr>
          <w:lang w:bidi="ar-SA"/>
        </w:rPr>
        <w:tab/>
      </w:r>
      <w:r w:rsidR="007D2C90">
        <w:rPr>
          <w:b/>
          <w:lang w:bidi="ar-SA"/>
        </w:rPr>
        <w:t xml:space="preserve">Instructional Unit: </w:t>
      </w:r>
      <w:r w:rsidR="007D2C90">
        <w:rPr>
          <w:lang w:bidi="ar-SA"/>
        </w:rPr>
        <w:t>Consumer Problems &amp;</w:t>
      </w:r>
      <w:r w:rsidR="000217F7">
        <w:rPr>
          <w:lang w:bidi="ar-SA"/>
        </w:rPr>
        <w:t xml:space="preserve"> Solutions—D</w:t>
      </w:r>
      <w:r w:rsidR="007D2C90">
        <w:rPr>
          <w:lang w:bidi="ar-SA"/>
        </w:rPr>
        <w:t>eception, Fraud, Complaints &amp;</w:t>
      </w:r>
      <w:r w:rsidR="000217F7">
        <w:rPr>
          <w:lang w:bidi="ar-SA"/>
        </w:rPr>
        <w:t xml:space="preserve"> Legal Actions</w:t>
      </w:r>
    </w:p>
    <w:p w:rsidR="005766BB" w:rsidRDefault="005766BB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ab/>
      </w:r>
      <w:r>
        <w:rPr>
          <w:b/>
          <w:lang w:bidi="ar-SA"/>
        </w:rPr>
        <w:t>Benchmark:</w:t>
      </w:r>
      <w:r>
        <w:rPr>
          <w:lang w:bidi="ar-SA"/>
        </w:rPr>
        <w:t xml:space="preserve"> </w:t>
      </w:r>
      <w:r w:rsidR="00151207">
        <w:rPr>
          <w:lang w:bidi="ar-SA"/>
        </w:rPr>
        <w:t>[code and description)</w:t>
      </w:r>
    </w:p>
    <w:p w:rsidR="00151207" w:rsidRDefault="00405D5B" w:rsidP="00151207">
      <w:pPr>
        <w:pStyle w:val="BulletListLevel1"/>
        <w:numPr>
          <w:ilvl w:val="0"/>
          <w:numId w:val="0"/>
        </w:numPr>
        <w:spacing w:before="0" w:after="0"/>
        <w:ind w:left="2160"/>
        <w:contextualSpacing w:val="0"/>
        <w:rPr>
          <w:lang w:bidi="ar-SA"/>
        </w:rPr>
      </w:pPr>
      <w:r>
        <w:rPr>
          <w:b/>
          <w:lang w:bidi="ar-SA"/>
        </w:rPr>
        <w:t xml:space="preserve">Authentic </w:t>
      </w:r>
      <w:bookmarkStart w:id="0" w:name="_GoBack"/>
      <w:bookmarkEnd w:id="0"/>
      <w:r w:rsidR="00151207">
        <w:rPr>
          <w:b/>
          <w:lang w:bidi="ar-SA"/>
        </w:rPr>
        <w:t>Assessment project:</w:t>
      </w:r>
    </w:p>
    <w:p w:rsidR="000217F7" w:rsidRPr="00670142" w:rsidRDefault="000217F7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4"/>
          <w:lang w:bidi="ar-SA"/>
        </w:rPr>
      </w:pPr>
    </w:p>
    <w:p w:rsidR="0071178A" w:rsidRDefault="0088680C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>Summative and Final</w:t>
      </w:r>
      <w:r w:rsidR="000217F7">
        <w:rPr>
          <w:lang w:bidi="ar-SA"/>
        </w:rPr>
        <w:tab/>
        <w:t>Personal Finance Simulation—Personal Goal Setting and Financial Decision-Making</w:t>
      </w:r>
    </w:p>
    <w:p w:rsidR="0071178A" w:rsidRDefault="0071178A">
      <w:pPr>
        <w:spacing w:before="120" w:after="0"/>
        <w:rPr>
          <w:lang w:bidi="ar-SA"/>
        </w:rPr>
      </w:pPr>
      <w:r>
        <w:rPr>
          <w:lang w:bidi="ar-SA"/>
        </w:rPr>
        <w:br w:type="page"/>
      </w:r>
    </w:p>
    <w:p w:rsidR="000217F7" w:rsidRPr="0071178A" w:rsidRDefault="0071178A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b/>
          <w:i/>
          <w:lang w:bidi="ar-SA"/>
        </w:rPr>
      </w:pPr>
      <w:r w:rsidRPr="0071178A">
        <w:rPr>
          <w:b/>
          <w:i/>
          <w:lang w:bidi="ar-SA"/>
        </w:rPr>
        <w:t>Examples for Incorporating NBEA National Standards and Minnesota Business Frameworks</w:t>
      </w:r>
    </w:p>
    <w:p w:rsidR="0071178A" w:rsidRDefault="0071178A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71178A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Accounting 1 </w:t>
      </w:r>
      <w:r w:rsidR="00C2709B">
        <w:rPr>
          <w:lang w:bidi="ar-SA"/>
        </w:rPr>
        <w:t xml:space="preserve">(#20) </w:t>
      </w:r>
      <w:r>
        <w:rPr>
          <w:lang w:bidi="ar-SA"/>
        </w:rPr>
        <w:t>course--example:</w:t>
      </w:r>
    </w:p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4140"/>
        <w:gridCol w:w="3240"/>
      </w:tblGrid>
      <w:tr w:rsidR="002C2F88" w:rsidTr="00B6385D">
        <w:tc>
          <w:tcPr>
            <w:tcW w:w="10350" w:type="dxa"/>
            <w:gridSpan w:val="3"/>
          </w:tcPr>
          <w:p w:rsidR="002C2F88" w:rsidRDefault="002C2F88" w:rsidP="002C2F88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9F278C">
              <w:rPr>
                <w:b/>
                <w:lang w:bidi="ar-SA"/>
              </w:rPr>
              <w:t>Instructional Unit:</w:t>
            </w:r>
            <w:r>
              <w:rPr>
                <w:lang w:bidi="ar-SA"/>
              </w:rPr>
              <w:t xml:space="preserve"> </w:t>
            </w:r>
            <w:r w:rsidR="009F278C">
              <w:rPr>
                <w:lang w:bidi="ar-SA"/>
              </w:rPr>
              <w:t>Business Financial Statements</w:t>
            </w:r>
          </w:p>
        </w:tc>
      </w:tr>
      <w:tr w:rsidR="002C2F88" w:rsidTr="009F278C">
        <w:tc>
          <w:tcPr>
            <w:tcW w:w="2970" w:type="dxa"/>
          </w:tcPr>
          <w:p w:rsidR="002C2F88" w:rsidRPr="009F278C" w:rsidRDefault="002C2F88" w:rsidP="002C2F88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9F278C">
              <w:rPr>
                <w:b/>
                <w:lang w:bidi="ar-SA"/>
              </w:rPr>
              <w:t>Topics</w:t>
            </w:r>
            <w:r w:rsidR="00C2709B" w:rsidRPr="009F278C">
              <w:rPr>
                <w:b/>
                <w:lang w:bidi="ar-SA"/>
              </w:rPr>
              <w:t xml:space="preserve"> (NBEA Standards)</w:t>
            </w:r>
            <w:r w:rsidRPr="009F278C">
              <w:rPr>
                <w:b/>
                <w:lang w:bidi="ar-SA"/>
              </w:rPr>
              <w:t>:</w:t>
            </w:r>
          </w:p>
          <w:p w:rsidR="002C2F88" w:rsidRDefault="007D2C90" w:rsidP="007D2C90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State and explain the information provided in each financial statement and how the statements articulate with each other.</w:t>
            </w:r>
          </w:p>
          <w:p w:rsidR="002C2F88" w:rsidRDefault="009F278C" w:rsidP="00F87BA6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Prepare the financial statements for the different types of business operations and ownership structures.</w:t>
            </w:r>
          </w:p>
        </w:tc>
        <w:tc>
          <w:tcPr>
            <w:tcW w:w="4140" w:type="dxa"/>
          </w:tcPr>
          <w:p w:rsidR="002C2F88" w:rsidRPr="009F278C" w:rsidRDefault="002C2F88" w:rsidP="002C2F88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9F278C">
              <w:rPr>
                <w:b/>
                <w:lang w:bidi="ar-SA"/>
              </w:rPr>
              <w:t>Performance Indicators</w:t>
            </w:r>
            <w:r w:rsidR="00C2709B" w:rsidRPr="009F278C">
              <w:rPr>
                <w:b/>
                <w:lang w:bidi="ar-SA"/>
              </w:rPr>
              <w:t xml:space="preserve"> (MN Frameworks)</w:t>
            </w:r>
            <w:r w:rsidRPr="009F278C">
              <w:rPr>
                <w:b/>
                <w:lang w:bidi="ar-SA"/>
              </w:rPr>
              <w:t>:</w:t>
            </w:r>
          </w:p>
          <w:p w:rsidR="009F278C" w:rsidRDefault="009F278C" w:rsidP="009F27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AF20.10.05 Create financial reports to summarize and explain the financial status of a business.</w:t>
            </w:r>
          </w:p>
        </w:tc>
        <w:tc>
          <w:tcPr>
            <w:tcW w:w="3240" w:type="dxa"/>
          </w:tcPr>
          <w:p w:rsidR="002C2F88" w:rsidRPr="009F278C" w:rsidRDefault="002C2F88" w:rsidP="002C2F88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9F278C">
              <w:rPr>
                <w:b/>
                <w:lang w:bidi="ar-SA"/>
              </w:rPr>
              <w:t>Benchmark(s):</w:t>
            </w:r>
          </w:p>
          <w:p w:rsidR="009F278C" w:rsidRDefault="009F278C" w:rsidP="009F27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AF20.10.05.01 Prepare income statements to communicate profitability.</w:t>
            </w:r>
          </w:p>
          <w:p w:rsidR="009F278C" w:rsidRDefault="009F278C" w:rsidP="009F27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AF20.10.05.02 Prepare balance sheets to communicate the financial status of a business.</w:t>
            </w:r>
          </w:p>
          <w:p w:rsidR="002C2F88" w:rsidRDefault="009F278C" w:rsidP="009F27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 xml:space="preserve">AF20.10.05.03 </w:t>
            </w:r>
            <w:proofErr w:type="gramStart"/>
            <w:r>
              <w:rPr>
                <w:lang w:bidi="ar-SA"/>
              </w:rPr>
              <w:t>Prepare</w:t>
            </w:r>
            <w:proofErr w:type="gramEnd"/>
            <w:r>
              <w:rPr>
                <w:lang w:bidi="ar-SA"/>
              </w:rPr>
              <w:t xml:space="preserve"> a statement of equity and retained earnings.</w:t>
            </w:r>
          </w:p>
        </w:tc>
      </w:tr>
      <w:tr w:rsidR="002C2F88" w:rsidTr="00E45AB4">
        <w:tc>
          <w:tcPr>
            <w:tcW w:w="10350" w:type="dxa"/>
            <w:gridSpan w:val="3"/>
          </w:tcPr>
          <w:p w:rsidR="002C2F88" w:rsidRDefault="002C2F88" w:rsidP="002C2F88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9F278C">
              <w:rPr>
                <w:b/>
                <w:lang w:bidi="ar-SA"/>
              </w:rPr>
              <w:t>Assessment Project:</w:t>
            </w:r>
            <w:r w:rsidR="009F278C">
              <w:rPr>
                <w:lang w:bidi="ar-SA"/>
              </w:rPr>
              <w:t xml:space="preserve"> Accounting Cycle—Financial Reporting Simulation</w:t>
            </w:r>
          </w:p>
        </w:tc>
      </w:tr>
    </w:tbl>
    <w:p w:rsidR="002C2F88" w:rsidRPr="00983E8C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32"/>
          <w:lang w:bidi="ar-SA"/>
        </w:rPr>
      </w:pP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Business Law 1 </w:t>
      </w:r>
      <w:r w:rsidR="00C2709B">
        <w:rPr>
          <w:lang w:bidi="ar-SA"/>
        </w:rPr>
        <w:t xml:space="preserve">(#33) </w:t>
      </w:r>
      <w:r>
        <w:rPr>
          <w:lang w:bidi="ar-SA"/>
        </w:rPr>
        <w:t>course--example:</w:t>
      </w: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3600"/>
        <w:gridCol w:w="3240"/>
      </w:tblGrid>
      <w:tr w:rsidR="00C2709B" w:rsidTr="00D40609">
        <w:tc>
          <w:tcPr>
            <w:tcW w:w="10350" w:type="dxa"/>
            <w:gridSpan w:val="3"/>
          </w:tcPr>
          <w:p w:rsidR="00C2709B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983E8C">
              <w:rPr>
                <w:b/>
                <w:lang w:bidi="ar-SA"/>
              </w:rPr>
              <w:t>Instructional Unit:</w:t>
            </w:r>
            <w:r>
              <w:rPr>
                <w:lang w:bidi="ar-SA"/>
              </w:rPr>
              <w:t xml:space="preserve"> </w:t>
            </w:r>
            <w:r w:rsidR="00983E8C">
              <w:rPr>
                <w:lang w:bidi="ar-SA"/>
              </w:rPr>
              <w:t>Employment Law</w:t>
            </w:r>
          </w:p>
        </w:tc>
      </w:tr>
      <w:tr w:rsidR="00C2709B" w:rsidTr="00983E8C">
        <w:tc>
          <w:tcPr>
            <w:tcW w:w="3510" w:type="dxa"/>
          </w:tcPr>
          <w:p w:rsidR="00C2709B" w:rsidRPr="00735E62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735E62">
              <w:rPr>
                <w:b/>
                <w:lang w:bidi="ar-SA"/>
              </w:rPr>
              <w:t>Topics (NBEA Standards):</w:t>
            </w:r>
          </w:p>
          <w:p w:rsidR="00C2709B" w:rsidRDefault="00983E8C" w:rsidP="00735E62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Identify legislation that regulates employment conditions (e.g., Fair Labor Standards Act, Immigration Reform and Control Act, Employment Retirement Income Security Act, and Occupational Safety and Health Act).</w:t>
            </w:r>
          </w:p>
          <w:p w:rsidR="00C2709B" w:rsidRDefault="00983E8C" w:rsidP="00735E62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Identify legislation that guarantees worker benefits (e.g., unemployment insurance, pension protection, workers’ compensation, and Social Security legislation).</w:t>
            </w:r>
          </w:p>
          <w:p w:rsidR="00C2709B" w:rsidRDefault="00983E8C" w:rsidP="00F87BA6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Describe the collective bargaining process.</w:t>
            </w:r>
          </w:p>
        </w:tc>
        <w:tc>
          <w:tcPr>
            <w:tcW w:w="3600" w:type="dxa"/>
          </w:tcPr>
          <w:p w:rsidR="00C2709B" w:rsidRPr="00735E62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735E62">
              <w:rPr>
                <w:b/>
                <w:lang w:bidi="ar-SA"/>
              </w:rPr>
              <w:t>Performance Indicators (MN Frameworks):</w:t>
            </w:r>
          </w:p>
          <w:p w:rsidR="00C2709B" w:rsidRDefault="00983E8C" w:rsidP="00983E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BM33.10.02 Analyze the role and importance of employment law.</w:t>
            </w:r>
          </w:p>
        </w:tc>
        <w:tc>
          <w:tcPr>
            <w:tcW w:w="3240" w:type="dxa"/>
          </w:tcPr>
          <w:p w:rsidR="00C2709B" w:rsidRPr="00735E62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735E62">
              <w:rPr>
                <w:b/>
                <w:lang w:bidi="ar-SA"/>
              </w:rPr>
              <w:t>Benchmark(s):</w:t>
            </w:r>
          </w:p>
          <w:p w:rsidR="00983E8C" w:rsidRDefault="00983E8C" w:rsidP="00983E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BM33.10.02.03 Explain the rights and responsibilities associated with the collective bargaining process.</w:t>
            </w:r>
          </w:p>
          <w:p w:rsidR="00C2709B" w:rsidRDefault="00983E8C" w:rsidP="00983E8C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BM33.10.02.04 Explain the nature of workplace regulations (including OSHA and ADA).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801E47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7E505E">
              <w:rPr>
                <w:b/>
                <w:lang w:bidi="ar-SA"/>
              </w:rPr>
              <w:t>Assessment Project:</w:t>
            </w:r>
            <w:r w:rsidR="007E505E">
              <w:rPr>
                <w:b/>
                <w:lang w:bidi="ar-SA"/>
              </w:rPr>
              <w:t xml:space="preserve"> </w:t>
            </w:r>
            <w:r w:rsidR="00801E47">
              <w:rPr>
                <w:lang w:bidi="ar-SA"/>
              </w:rPr>
              <w:t>Presentation and panel discussion with union and management representatives</w:t>
            </w:r>
          </w:p>
        </w:tc>
      </w:tr>
    </w:tbl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983E8C" w:rsidRDefault="00983E8C">
      <w:pPr>
        <w:spacing w:before="120" w:after="0"/>
        <w:rPr>
          <w:lang w:bidi="ar-SA"/>
        </w:rPr>
      </w:pPr>
      <w:r>
        <w:rPr>
          <w:lang w:bidi="ar-SA"/>
        </w:rPr>
        <w:br w:type="page"/>
      </w: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Economics </w:t>
      </w:r>
      <w:r w:rsidR="00C2709B">
        <w:rPr>
          <w:lang w:bidi="ar-SA"/>
        </w:rPr>
        <w:t xml:space="preserve">(#14) </w:t>
      </w:r>
      <w:r>
        <w:rPr>
          <w:lang w:bidi="ar-SA"/>
        </w:rPr>
        <w:t>course--example:</w:t>
      </w:r>
    </w:p>
    <w:p w:rsidR="002C2F88" w:rsidRPr="00FD686B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6"/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90"/>
        <w:gridCol w:w="3510"/>
        <w:gridCol w:w="3150"/>
      </w:tblGrid>
      <w:tr w:rsidR="00C2709B" w:rsidTr="00D40609">
        <w:tc>
          <w:tcPr>
            <w:tcW w:w="10350" w:type="dxa"/>
            <w:gridSpan w:val="3"/>
          </w:tcPr>
          <w:p w:rsidR="00C2709B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87BA6">
              <w:rPr>
                <w:b/>
                <w:lang w:bidi="ar-SA"/>
              </w:rPr>
              <w:t>Instructional Unit:</w:t>
            </w:r>
            <w:r>
              <w:rPr>
                <w:lang w:bidi="ar-SA"/>
              </w:rPr>
              <w:t xml:space="preserve"> </w:t>
            </w:r>
            <w:r w:rsidR="00F87BA6">
              <w:rPr>
                <w:lang w:bidi="ar-SA"/>
              </w:rPr>
              <w:t>Impact of Economic Systems on Markets and Prices</w:t>
            </w:r>
          </w:p>
        </w:tc>
      </w:tr>
      <w:tr w:rsidR="00C2709B" w:rsidTr="00F87BA6">
        <w:tc>
          <w:tcPr>
            <w:tcW w:w="369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Topics (NBEA Standards):</w:t>
            </w:r>
          </w:p>
          <w:p w:rsidR="00C2709B" w:rsidRDefault="00F87BA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Demonstrate an understanding of the supply and demand curves that show increases and decreases in quantity supplied and quantity demanded.</w:t>
            </w:r>
          </w:p>
          <w:p w:rsidR="00C2709B" w:rsidRDefault="00F87BA6" w:rsidP="00FD686B">
            <w:pPr>
              <w:pStyle w:val="BulletListLevel1"/>
              <w:numPr>
                <w:ilvl w:val="0"/>
                <w:numId w:val="42"/>
              </w:numPr>
              <w:spacing w:before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Demonstrate an understanding of the supply and demand curves when there are increases and decreases in supply and demand and explain why those changes occur.</w:t>
            </w:r>
          </w:p>
        </w:tc>
        <w:tc>
          <w:tcPr>
            <w:tcW w:w="351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Performance Indicators (MN Frameworks):</w:t>
            </w:r>
          </w:p>
          <w:p w:rsidR="00C2709B" w:rsidRDefault="00F87BA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EC14.10.03 Analyze different forms of economic systems and how they address basic economic questions.</w:t>
            </w:r>
          </w:p>
        </w:tc>
        <w:tc>
          <w:tcPr>
            <w:tcW w:w="315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Benchmark(s):</w:t>
            </w:r>
          </w:p>
          <w:p w:rsidR="00C2709B" w:rsidRDefault="00F87BA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EC14.10.03.04 Graph and explain the interaction of demand and supply to establish equilibrium price, quantity, and movement of resources.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801E47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7E505E">
              <w:rPr>
                <w:b/>
                <w:lang w:bidi="ar-SA"/>
              </w:rPr>
              <w:t>Assessment Project:</w:t>
            </w:r>
            <w:r w:rsidR="007E505E">
              <w:rPr>
                <w:b/>
                <w:lang w:bidi="ar-SA"/>
              </w:rPr>
              <w:t xml:space="preserve"> </w:t>
            </w:r>
            <w:r w:rsidR="00801E47">
              <w:rPr>
                <w:lang w:bidi="ar-SA"/>
              </w:rPr>
              <w:t>Graph and analyze demand and supply changes</w:t>
            </w:r>
          </w:p>
        </w:tc>
      </w:tr>
    </w:tbl>
    <w:p w:rsidR="002C2F88" w:rsidRPr="00801E47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Personal Finance </w:t>
      </w:r>
      <w:r w:rsidR="00C2709B">
        <w:rPr>
          <w:lang w:bidi="ar-SA"/>
        </w:rPr>
        <w:t xml:space="preserve">(#18) </w:t>
      </w:r>
      <w:r>
        <w:rPr>
          <w:lang w:bidi="ar-SA"/>
        </w:rPr>
        <w:t>course--example:</w:t>
      </w:r>
    </w:p>
    <w:p w:rsidR="002C2F88" w:rsidRPr="00FD686B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6"/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90"/>
        <w:gridCol w:w="3150"/>
        <w:gridCol w:w="3510"/>
      </w:tblGrid>
      <w:tr w:rsidR="00C2709B" w:rsidTr="00D40609">
        <w:tc>
          <w:tcPr>
            <w:tcW w:w="10350" w:type="dxa"/>
            <w:gridSpan w:val="3"/>
          </w:tcPr>
          <w:p w:rsidR="00C2709B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72856">
              <w:rPr>
                <w:b/>
                <w:lang w:bidi="ar-SA"/>
              </w:rPr>
              <w:t>Instructional Unit:</w:t>
            </w:r>
            <w:r>
              <w:rPr>
                <w:lang w:bidi="ar-SA"/>
              </w:rPr>
              <w:t xml:space="preserve"> </w:t>
            </w:r>
            <w:r w:rsidR="00F72856">
              <w:rPr>
                <w:lang w:bidi="ar-SA"/>
              </w:rPr>
              <w:t xml:space="preserve"> Saving and Investing</w:t>
            </w:r>
          </w:p>
        </w:tc>
      </w:tr>
      <w:tr w:rsidR="00C2709B" w:rsidTr="00F72856">
        <w:tc>
          <w:tcPr>
            <w:tcW w:w="369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Topics (NBEA Standards):</w:t>
            </w:r>
          </w:p>
          <w:p w:rsidR="00C2709B" w:rsidRDefault="00F7285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Explain why individuals should change their savings and investing plans throughout their life cycles.</w:t>
            </w:r>
          </w:p>
          <w:p w:rsidR="00C2709B" w:rsidRDefault="00F72856" w:rsidP="00FD686B">
            <w:pPr>
              <w:pStyle w:val="BulletListLevel1"/>
              <w:numPr>
                <w:ilvl w:val="0"/>
                <w:numId w:val="42"/>
              </w:numPr>
              <w:spacing w:before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Examine the fundamental workings of the Social Security System and the system’s effects on retirement planning.</w:t>
            </w:r>
          </w:p>
        </w:tc>
        <w:tc>
          <w:tcPr>
            <w:tcW w:w="315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Performance Indicators (MN Frameworks):</w:t>
            </w:r>
          </w:p>
          <w:p w:rsidR="00C2709B" w:rsidRDefault="00F7285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AF18.10.02 Analyze the role of saving and investing on personal financial planning.</w:t>
            </w:r>
          </w:p>
        </w:tc>
        <w:tc>
          <w:tcPr>
            <w:tcW w:w="3510" w:type="dxa"/>
          </w:tcPr>
          <w:p w:rsidR="00C2709B" w:rsidRPr="00F87BA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87BA6">
              <w:rPr>
                <w:b/>
                <w:lang w:bidi="ar-SA"/>
              </w:rPr>
              <w:t>Benchmark(s):</w:t>
            </w:r>
          </w:p>
          <w:p w:rsidR="00C2709B" w:rsidRDefault="00F72856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AF18.10.02.01 Compare and contrast the risk/ return trade-offs for saving and investing.</w:t>
            </w:r>
          </w:p>
          <w:p w:rsidR="00F72856" w:rsidRDefault="00F72856" w:rsidP="00FD686B">
            <w:pPr>
              <w:pStyle w:val="BulletListLevel1"/>
              <w:numPr>
                <w:ilvl w:val="0"/>
                <w:numId w:val="42"/>
              </w:numPr>
              <w:spacing w:before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AF18.10.02.04 Develop and analyze long-term financial plans that incorporate home ownership, transportation, education, and retirement considerations.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7E505E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7E505E">
              <w:rPr>
                <w:b/>
                <w:lang w:bidi="ar-SA"/>
              </w:rPr>
              <w:t>Assessment Project:</w:t>
            </w:r>
            <w:r w:rsidR="007E505E">
              <w:rPr>
                <w:b/>
                <w:lang w:bidi="ar-SA"/>
              </w:rPr>
              <w:t xml:space="preserve"> </w:t>
            </w:r>
            <w:r w:rsidR="00801E47">
              <w:rPr>
                <w:lang w:bidi="ar-SA"/>
              </w:rPr>
              <w:t>Develop a long-term saving and investment plan</w:t>
            </w:r>
          </w:p>
        </w:tc>
      </w:tr>
    </w:tbl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Entrepreneurship </w:t>
      </w:r>
      <w:r w:rsidR="00C2709B">
        <w:rPr>
          <w:lang w:bidi="ar-SA"/>
        </w:rPr>
        <w:t xml:space="preserve">(#36) </w:t>
      </w:r>
      <w:r>
        <w:rPr>
          <w:lang w:bidi="ar-SA"/>
        </w:rPr>
        <w:t>course--example:</w:t>
      </w:r>
    </w:p>
    <w:p w:rsidR="002C2F88" w:rsidRPr="00FD686B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sz w:val="16"/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2970"/>
        <w:gridCol w:w="3780"/>
      </w:tblGrid>
      <w:tr w:rsidR="00C2709B" w:rsidTr="00D40609">
        <w:tc>
          <w:tcPr>
            <w:tcW w:w="10350" w:type="dxa"/>
            <w:gridSpan w:val="3"/>
          </w:tcPr>
          <w:p w:rsidR="00C2709B" w:rsidRPr="00FD686B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D686B">
              <w:rPr>
                <w:b/>
                <w:lang w:bidi="ar-SA"/>
              </w:rPr>
              <w:t xml:space="preserve">Instructional Unit: </w:t>
            </w:r>
            <w:r w:rsidR="00FD686B">
              <w:rPr>
                <w:lang w:bidi="ar-SA"/>
              </w:rPr>
              <w:t>Idea Generation for Product/Business Development</w:t>
            </w:r>
          </w:p>
        </w:tc>
      </w:tr>
      <w:tr w:rsidR="00C2709B" w:rsidTr="00FD686B">
        <w:tc>
          <w:tcPr>
            <w:tcW w:w="360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Topics (NBEA Standards):</w:t>
            </w:r>
          </w:p>
          <w:p w:rsidR="00C2709B" w:rsidRDefault="00B16DEB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Design an innovative solution using design thinking principles.</w:t>
            </w:r>
          </w:p>
          <w:p w:rsidR="00C2709B" w:rsidRDefault="00B16DEB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Describe the value proposition for a product or service solution.</w:t>
            </w:r>
          </w:p>
          <w:p w:rsidR="00C2709B" w:rsidRDefault="00B16DEB" w:rsidP="00FD686B">
            <w:pPr>
              <w:pStyle w:val="BulletListLevel1"/>
              <w:numPr>
                <w:ilvl w:val="0"/>
                <w:numId w:val="42"/>
              </w:numPr>
              <w:spacing w:before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Refine an existing product or service based on opportunity gaps in the marketplace.</w:t>
            </w:r>
          </w:p>
        </w:tc>
        <w:tc>
          <w:tcPr>
            <w:tcW w:w="297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Performance Indicators (MN Frameworks):</w:t>
            </w:r>
          </w:p>
          <w:p w:rsidR="00C2709B" w:rsidRDefault="00FD686B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BM36.10.03 Apply creative thinking and conduct research to identify and evaluate business opportunities for their potential to succeed.</w:t>
            </w:r>
          </w:p>
        </w:tc>
        <w:tc>
          <w:tcPr>
            <w:tcW w:w="378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Benchmark(s):</w:t>
            </w:r>
          </w:p>
          <w:p w:rsidR="00C2709B" w:rsidRDefault="00FD686B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BM36.10.03.01 Demonstrate creative thinking approaches to identify new business opportunities and meet specific market needs.</w:t>
            </w:r>
          </w:p>
          <w:p w:rsidR="00FD686B" w:rsidRDefault="00FD686B" w:rsidP="00801E47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BM36.10.03.04 Develop and present a proposal for a new product or business to meet identified market wants and needs.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801E47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801E47">
              <w:rPr>
                <w:b/>
                <w:lang w:bidi="ar-SA"/>
              </w:rPr>
              <w:t>Assessment Project:</w:t>
            </w:r>
            <w:r w:rsidR="00801E47">
              <w:rPr>
                <w:b/>
                <w:lang w:bidi="ar-SA"/>
              </w:rPr>
              <w:t xml:space="preserve"> </w:t>
            </w:r>
            <w:r w:rsidR="00801E47">
              <w:rPr>
                <w:lang w:bidi="ar-SA"/>
              </w:rPr>
              <w:t>Develop a proposal for a new product or business</w:t>
            </w:r>
          </w:p>
        </w:tc>
      </w:tr>
    </w:tbl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Web Design 1 </w:t>
      </w:r>
      <w:r w:rsidR="003718AE">
        <w:rPr>
          <w:lang w:bidi="ar-SA"/>
        </w:rPr>
        <w:t xml:space="preserve">(#70) </w:t>
      </w:r>
      <w:r>
        <w:rPr>
          <w:lang w:bidi="ar-SA"/>
        </w:rPr>
        <w:t>course--example:</w:t>
      </w: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3330"/>
        <w:gridCol w:w="3420"/>
      </w:tblGrid>
      <w:tr w:rsidR="00C2709B" w:rsidTr="00D40609">
        <w:tc>
          <w:tcPr>
            <w:tcW w:w="10350" w:type="dxa"/>
            <w:gridSpan w:val="3"/>
          </w:tcPr>
          <w:p w:rsidR="00C2709B" w:rsidRPr="00165112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42A51">
              <w:rPr>
                <w:b/>
                <w:lang w:bidi="ar-SA"/>
              </w:rPr>
              <w:t xml:space="preserve">Instructional Unit: </w:t>
            </w:r>
            <w:r w:rsidR="00165112">
              <w:rPr>
                <w:lang w:bidi="ar-SA"/>
              </w:rPr>
              <w:t>Interactive JavaScript Coding</w:t>
            </w:r>
          </w:p>
        </w:tc>
      </w:tr>
      <w:tr w:rsidR="00C2709B" w:rsidTr="00F72856">
        <w:tc>
          <w:tcPr>
            <w:tcW w:w="360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Topics (NBEA Standards):</w:t>
            </w:r>
          </w:p>
          <w:p w:rsidR="00C2709B" w:rsidRDefault="00165112" w:rsidP="00FD686B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Research and apply accessibility guidelines and laws affecting website design.</w:t>
            </w:r>
          </w:p>
          <w:p w:rsidR="00C2709B" w:rsidRDefault="00165112" w:rsidP="00165112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Build dynamic web elements utilizing scripting, coding, and database integration.</w:t>
            </w:r>
          </w:p>
        </w:tc>
        <w:tc>
          <w:tcPr>
            <w:tcW w:w="333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Performance Indicators (MN Frameworks):</w:t>
            </w:r>
          </w:p>
          <w:p w:rsidR="00C2709B" w:rsidRDefault="00165112" w:rsidP="00165112">
            <w:pPr>
              <w:pStyle w:val="BulletListLevel1"/>
              <w:numPr>
                <w:ilvl w:val="0"/>
                <w:numId w:val="42"/>
              </w:numPr>
              <w:spacing w:before="0" w:after="0"/>
              <w:ind w:left="43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IT70.10.07 Create JavaScript code to create responsive, interactive elements that improve user experience with a web site.</w:t>
            </w:r>
          </w:p>
        </w:tc>
        <w:tc>
          <w:tcPr>
            <w:tcW w:w="342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Benchmark(s):</w:t>
            </w:r>
          </w:p>
          <w:p w:rsidR="00C2709B" w:rsidRDefault="00165112" w:rsidP="00F42A51">
            <w:pPr>
              <w:pStyle w:val="BulletListLevel1"/>
              <w:numPr>
                <w:ilvl w:val="0"/>
                <w:numId w:val="42"/>
              </w:numPr>
              <w:spacing w:before="0" w:after="0"/>
              <w:ind w:left="43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IT70.10.07.03 Create JavaScript code that obtains and validates input from an HTML form and produces output based on multiple data fields.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165112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42A51">
              <w:rPr>
                <w:b/>
                <w:lang w:bidi="ar-SA"/>
              </w:rPr>
              <w:t>Assessment Project:</w:t>
            </w:r>
            <w:r w:rsidR="00165112">
              <w:rPr>
                <w:lang w:bidi="ar-SA"/>
              </w:rPr>
              <w:t xml:space="preserve"> Design an e-commerce order form web page</w:t>
            </w:r>
          </w:p>
        </w:tc>
      </w:tr>
    </w:tbl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4874E5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  <w:r>
        <w:rPr>
          <w:lang w:bidi="ar-SA"/>
        </w:rPr>
        <w:t xml:space="preserve">Management 2 </w:t>
      </w:r>
      <w:r w:rsidR="00C2709B">
        <w:rPr>
          <w:lang w:bidi="ar-SA"/>
        </w:rPr>
        <w:t xml:space="preserve">(#31) </w:t>
      </w:r>
      <w:r>
        <w:rPr>
          <w:lang w:bidi="ar-SA"/>
        </w:rPr>
        <w:t>course--example:</w:t>
      </w:r>
    </w:p>
    <w:p w:rsidR="002C2F88" w:rsidRDefault="002C2F88" w:rsidP="002C2F88">
      <w:pPr>
        <w:pStyle w:val="BulletListLevel1"/>
        <w:numPr>
          <w:ilvl w:val="0"/>
          <w:numId w:val="0"/>
        </w:numPr>
        <w:spacing w:before="0" w:after="0"/>
        <w:ind w:left="2160" w:hanging="2160"/>
        <w:contextualSpacing w:val="0"/>
        <w:rPr>
          <w:lang w:bidi="ar-S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3330"/>
        <w:gridCol w:w="3420"/>
      </w:tblGrid>
      <w:tr w:rsidR="00C2709B" w:rsidTr="00D40609">
        <w:tc>
          <w:tcPr>
            <w:tcW w:w="10350" w:type="dxa"/>
            <w:gridSpan w:val="3"/>
          </w:tcPr>
          <w:p w:rsidR="00C2709B" w:rsidRPr="00F42A51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42A51">
              <w:rPr>
                <w:b/>
                <w:lang w:bidi="ar-SA"/>
              </w:rPr>
              <w:t xml:space="preserve">Instructional Unit: </w:t>
            </w:r>
            <w:r w:rsidR="00F42A51">
              <w:rPr>
                <w:lang w:bidi="ar-SA"/>
              </w:rPr>
              <w:t>Employee Performance Appraisals</w:t>
            </w:r>
          </w:p>
        </w:tc>
      </w:tr>
      <w:tr w:rsidR="00C2709B" w:rsidTr="00F72856">
        <w:tc>
          <w:tcPr>
            <w:tcW w:w="360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Topics (NBEA Standards):</w:t>
            </w:r>
          </w:p>
          <w:p w:rsidR="00C2709B" w:rsidRDefault="00F42A51" w:rsidP="00F42A51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Identify the two main types of employee appraisals.</w:t>
            </w:r>
          </w:p>
          <w:p w:rsidR="00C2709B" w:rsidRDefault="00F42A51" w:rsidP="00F42A51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Explain how an employee’s performance is evaluated.</w:t>
            </w:r>
          </w:p>
        </w:tc>
        <w:tc>
          <w:tcPr>
            <w:tcW w:w="333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Performance Indicators (MN Frameworks):</w:t>
            </w:r>
          </w:p>
          <w:p w:rsidR="00C2709B" w:rsidRDefault="00F42A51" w:rsidP="00F42A51">
            <w:pPr>
              <w:pStyle w:val="BulletListLevel1"/>
              <w:numPr>
                <w:ilvl w:val="0"/>
                <w:numId w:val="42"/>
              </w:numPr>
              <w:spacing w:before="0"/>
              <w:ind w:left="346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BM31.10.04 Motivate and supervise personnel to achieve completion of projects while creating a supportive work environment.</w:t>
            </w:r>
          </w:p>
        </w:tc>
        <w:tc>
          <w:tcPr>
            <w:tcW w:w="3420" w:type="dxa"/>
          </w:tcPr>
          <w:p w:rsidR="00C2709B" w:rsidRPr="00F72856" w:rsidRDefault="00C2709B" w:rsidP="00D40609">
            <w:pPr>
              <w:pStyle w:val="BulletListLevel1"/>
              <w:numPr>
                <w:ilvl w:val="0"/>
                <w:numId w:val="0"/>
              </w:numPr>
              <w:spacing w:after="0"/>
              <w:contextualSpacing w:val="0"/>
              <w:rPr>
                <w:b/>
                <w:lang w:bidi="ar-SA"/>
              </w:rPr>
            </w:pPr>
            <w:r w:rsidRPr="00F72856">
              <w:rPr>
                <w:b/>
                <w:lang w:bidi="ar-SA"/>
              </w:rPr>
              <w:t>Benchmark(s):</w:t>
            </w:r>
          </w:p>
          <w:p w:rsidR="00C2709B" w:rsidRDefault="00F42A51" w:rsidP="00F42A51">
            <w:pPr>
              <w:pStyle w:val="BulletListLevel1"/>
              <w:numPr>
                <w:ilvl w:val="0"/>
                <w:numId w:val="42"/>
              </w:numPr>
              <w:spacing w:before="0" w:after="0"/>
              <w:ind w:left="340"/>
              <w:contextualSpacing w:val="0"/>
              <w:rPr>
                <w:lang w:bidi="ar-SA"/>
              </w:rPr>
            </w:pPr>
            <w:r>
              <w:rPr>
                <w:lang w:bidi="ar-SA"/>
              </w:rPr>
              <w:t>BM31.10.04.03 Apply performance standards to evaluate employees.</w:t>
            </w:r>
          </w:p>
        </w:tc>
      </w:tr>
      <w:tr w:rsidR="00C2709B" w:rsidTr="00D40609">
        <w:tc>
          <w:tcPr>
            <w:tcW w:w="10350" w:type="dxa"/>
            <w:gridSpan w:val="3"/>
          </w:tcPr>
          <w:p w:rsidR="00C2709B" w:rsidRPr="00F42A51" w:rsidRDefault="00C2709B" w:rsidP="00D40609">
            <w:pPr>
              <w:pStyle w:val="BulletListLevel1"/>
              <w:numPr>
                <w:ilvl w:val="0"/>
                <w:numId w:val="0"/>
              </w:numPr>
              <w:contextualSpacing w:val="0"/>
              <w:rPr>
                <w:lang w:bidi="ar-SA"/>
              </w:rPr>
            </w:pPr>
            <w:r w:rsidRPr="00F42A51">
              <w:rPr>
                <w:b/>
                <w:lang w:bidi="ar-SA"/>
              </w:rPr>
              <w:t>Assessment Project:</w:t>
            </w:r>
            <w:r w:rsidR="00F42A51">
              <w:rPr>
                <w:b/>
                <w:lang w:bidi="ar-SA"/>
              </w:rPr>
              <w:t xml:space="preserve"> </w:t>
            </w:r>
            <w:r w:rsidR="00F42A51">
              <w:rPr>
                <w:lang w:bidi="ar-SA"/>
              </w:rPr>
              <w:t>Conduct individual and team employee evaluations</w:t>
            </w:r>
          </w:p>
        </w:tc>
      </w:tr>
    </w:tbl>
    <w:p w:rsidR="00FD686B" w:rsidRPr="00FD686B" w:rsidRDefault="00FD686B" w:rsidP="00FD686B">
      <w:pPr>
        <w:pStyle w:val="BulletListLevel1"/>
        <w:numPr>
          <w:ilvl w:val="0"/>
          <w:numId w:val="0"/>
        </w:numPr>
        <w:spacing w:before="0" w:after="0"/>
        <w:contextualSpacing w:val="0"/>
        <w:rPr>
          <w:sz w:val="36"/>
          <w:lang w:bidi="ar-SA"/>
        </w:rPr>
      </w:pPr>
    </w:p>
    <w:sectPr w:rsidR="00FD686B" w:rsidRPr="00FD686B" w:rsidSect="00723B80">
      <w:footerReference w:type="default" r:id="rId12"/>
      <w:footerReference w:type="first" r:id="rId13"/>
      <w:type w:val="continuous"/>
      <w:pgSz w:w="12240" w:h="15840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F" w:rsidRDefault="00B34EEF" w:rsidP="00D91FF4">
      <w:r>
        <w:separator/>
      </w:r>
    </w:p>
  </w:endnote>
  <w:endnote w:type="continuationSeparator" w:id="0">
    <w:p w:rsidR="00B34EEF" w:rsidRDefault="00B34EE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Pr="00D67E7E" w:rsidRDefault="00670142">
    <w:pPr>
      <w:pStyle w:val="Footer"/>
      <w:rPr>
        <w:sz w:val="18"/>
      </w:rPr>
    </w:pPr>
    <w:r>
      <w:rPr>
        <w:sz w:val="18"/>
      </w:rPr>
      <w:t>Business and Marketing Syllabus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F" w:rsidRDefault="00B34EEF" w:rsidP="00D91FF4">
      <w:r>
        <w:separator/>
      </w:r>
    </w:p>
  </w:footnote>
  <w:footnote w:type="continuationSeparator" w:id="0">
    <w:p w:rsidR="00B34EEF" w:rsidRDefault="00B34EE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9F4699"/>
    <w:multiLevelType w:val="multilevel"/>
    <w:tmpl w:val="546AFB0A"/>
    <w:lvl w:ilvl="0">
      <w:numFmt w:val="bullet"/>
      <w:lvlText w:val="•"/>
      <w:lvlJc w:val="left"/>
      <w:pPr>
        <w:tabs>
          <w:tab w:val="num" w:pos="692"/>
        </w:tabs>
        <w:ind w:left="692" w:hanging="332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2"/>
        </w:tabs>
        <w:ind w:left="1412" w:hanging="332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32"/>
        </w:tabs>
        <w:ind w:left="2132" w:hanging="332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2"/>
        </w:tabs>
        <w:ind w:left="2852" w:hanging="332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2"/>
        </w:tabs>
        <w:ind w:left="3572" w:hanging="332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292"/>
        </w:tabs>
        <w:ind w:left="4292" w:hanging="332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2"/>
        </w:tabs>
        <w:ind w:left="5012" w:hanging="332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2"/>
        </w:tabs>
        <w:ind w:left="5732" w:hanging="332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52"/>
        </w:tabs>
        <w:ind w:left="6452" w:hanging="332"/>
      </w:pPr>
      <w:rPr>
        <w:color w:val="000000"/>
        <w:position w:val="0"/>
        <w:sz w:val="22"/>
        <w:szCs w:val="22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947D5"/>
    <w:multiLevelType w:val="hybridMultilevel"/>
    <w:tmpl w:val="8436871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147CC"/>
    <w:multiLevelType w:val="hybridMultilevel"/>
    <w:tmpl w:val="45901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20ACE"/>
    <w:multiLevelType w:val="hybridMultilevel"/>
    <w:tmpl w:val="7090C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744552"/>
    <w:multiLevelType w:val="hybridMultilevel"/>
    <w:tmpl w:val="2FDE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B69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364F1"/>
    <w:multiLevelType w:val="hybridMultilevel"/>
    <w:tmpl w:val="20DCF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30"/>
  </w:num>
  <w:num w:numId="5">
    <w:abstractNumId w:val="28"/>
  </w:num>
  <w:num w:numId="6">
    <w:abstractNumId w:val="10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7"/>
  </w:num>
  <w:num w:numId="15">
    <w:abstractNumId w:val="8"/>
  </w:num>
  <w:num w:numId="16">
    <w:abstractNumId w:val="35"/>
  </w:num>
  <w:num w:numId="17">
    <w:abstractNumId w:val="27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6"/>
  </w:num>
  <w:num w:numId="23">
    <w:abstractNumId w:val="29"/>
  </w:num>
  <w:num w:numId="24">
    <w:abstractNumId w:val="31"/>
  </w:num>
  <w:num w:numId="25">
    <w:abstractNumId w:val="31"/>
  </w:num>
  <w:num w:numId="26">
    <w:abstractNumId w:val="32"/>
  </w:num>
  <w:num w:numId="27">
    <w:abstractNumId w:val="19"/>
  </w:num>
  <w:num w:numId="28">
    <w:abstractNumId w:val="14"/>
  </w:num>
  <w:num w:numId="29">
    <w:abstractNumId w:val="24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0"/>
  </w:num>
  <w:num w:numId="37">
    <w:abstractNumId w:val="13"/>
  </w:num>
  <w:num w:numId="38">
    <w:abstractNumId w:val="25"/>
  </w:num>
  <w:num w:numId="39">
    <w:abstractNumId w:val="26"/>
  </w:num>
  <w:num w:numId="40">
    <w:abstractNumId w:val="22"/>
  </w:num>
  <w:num w:numId="41">
    <w:abstractNumId w:val="36"/>
  </w:num>
  <w:num w:numId="4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0"/>
    <w:rsid w:val="000003C4"/>
    <w:rsid w:val="00002DEC"/>
    <w:rsid w:val="000065AC"/>
    <w:rsid w:val="00006A0A"/>
    <w:rsid w:val="000136DE"/>
    <w:rsid w:val="000217F7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129B3"/>
    <w:rsid w:val="0011748F"/>
    <w:rsid w:val="00135082"/>
    <w:rsid w:val="00135DC7"/>
    <w:rsid w:val="00147ED1"/>
    <w:rsid w:val="001500D6"/>
    <w:rsid w:val="00151207"/>
    <w:rsid w:val="00157C41"/>
    <w:rsid w:val="0016050A"/>
    <w:rsid w:val="0016451B"/>
    <w:rsid w:val="00165112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00D20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1D0D"/>
    <w:rsid w:val="002A12EA"/>
    <w:rsid w:val="002B57CC"/>
    <w:rsid w:val="002B5E79"/>
    <w:rsid w:val="002C0859"/>
    <w:rsid w:val="002C2F88"/>
    <w:rsid w:val="002C4D0D"/>
    <w:rsid w:val="002E7098"/>
    <w:rsid w:val="002F1947"/>
    <w:rsid w:val="00306D94"/>
    <w:rsid w:val="003125DF"/>
    <w:rsid w:val="00330A0B"/>
    <w:rsid w:val="00335736"/>
    <w:rsid w:val="003453E8"/>
    <w:rsid w:val="003563D2"/>
    <w:rsid w:val="003718AE"/>
    <w:rsid w:val="003724EE"/>
    <w:rsid w:val="00376FA5"/>
    <w:rsid w:val="00377673"/>
    <w:rsid w:val="003A1479"/>
    <w:rsid w:val="003A1813"/>
    <w:rsid w:val="003B193D"/>
    <w:rsid w:val="003B2B0A"/>
    <w:rsid w:val="003B7D82"/>
    <w:rsid w:val="003C03D3"/>
    <w:rsid w:val="003C4644"/>
    <w:rsid w:val="003C5BE3"/>
    <w:rsid w:val="003F5F5F"/>
    <w:rsid w:val="00405D5B"/>
    <w:rsid w:val="00413A7C"/>
    <w:rsid w:val="004141DD"/>
    <w:rsid w:val="00441F9A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874E5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766BB"/>
    <w:rsid w:val="0058227B"/>
    <w:rsid w:val="005B2DDF"/>
    <w:rsid w:val="005B4AE7"/>
    <w:rsid w:val="005B4BE0"/>
    <w:rsid w:val="005B53B0"/>
    <w:rsid w:val="005C16D8"/>
    <w:rsid w:val="005D4207"/>
    <w:rsid w:val="005D4525"/>
    <w:rsid w:val="005D45B3"/>
    <w:rsid w:val="005D5716"/>
    <w:rsid w:val="005E3FC1"/>
    <w:rsid w:val="005F6005"/>
    <w:rsid w:val="005F6579"/>
    <w:rsid w:val="00601B3F"/>
    <w:rsid w:val="006064AB"/>
    <w:rsid w:val="00621BD2"/>
    <w:rsid w:val="00622BB5"/>
    <w:rsid w:val="00652D74"/>
    <w:rsid w:val="00655345"/>
    <w:rsid w:val="0065683E"/>
    <w:rsid w:val="00670142"/>
    <w:rsid w:val="00670ABA"/>
    <w:rsid w:val="00672536"/>
    <w:rsid w:val="00681EDC"/>
    <w:rsid w:val="00683D66"/>
    <w:rsid w:val="0068649F"/>
    <w:rsid w:val="00687189"/>
    <w:rsid w:val="00697CCC"/>
    <w:rsid w:val="006A6CCB"/>
    <w:rsid w:val="006B13B7"/>
    <w:rsid w:val="006B2942"/>
    <w:rsid w:val="006B3994"/>
    <w:rsid w:val="006C0E45"/>
    <w:rsid w:val="006D4829"/>
    <w:rsid w:val="006E18EC"/>
    <w:rsid w:val="006F3B38"/>
    <w:rsid w:val="00703012"/>
    <w:rsid w:val="0071178A"/>
    <w:rsid w:val="007137A4"/>
    <w:rsid w:val="00723B80"/>
    <w:rsid w:val="007325F7"/>
    <w:rsid w:val="00735E62"/>
    <w:rsid w:val="0074778B"/>
    <w:rsid w:val="0077225E"/>
    <w:rsid w:val="007857F7"/>
    <w:rsid w:val="00793F48"/>
    <w:rsid w:val="007B35B2"/>
    <w:rsid w:val="007D1FFF"/>
    <w:rsid w:val="007D2C90"/>
    <w:rsid w:val="007D42A0"/>
    <w:rsid w:val="007E505E"/>
    <w:rsid w:val="007E685C"/>
    <w:rsid w:val="007F6108"/>
    <w:rsid w:val="007F7097"/>
    <w:rsid w:val="008018B4"/>
    <w:rsid w:val="00801E4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661A8"/>
    <w:rsid w:val="0088680C"/>
    <w:rsid w:val="008A76FD"/>
    <w:rsid w:val="008B5443"/>
    <w:rsid w:val="008B73C1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2514"/>
    <w:rsid w:val="009758B2"/>
    <w:rsid w:val="009810EE"/>
    <w:rsid w:val="009837DB"/>
    <w:rsid w:val="00983E8C"/>
    <w:rsid w:val="00984CC9"/>
    <w:rsid w:val="00990E51"/>
    <w:rsid w:val="00991ED5"/>
    <w:rsid w:val="0099233F"/>
    <w:rsid w:val="009B54A0"/>
    <w:rsid w:val="009C6405"/>
    <w:rsid w:val="009F278C"/>
    <w:rsid w:val="009F6B2C"/>
    <w:rsid w:val="009F6D79"/>
    <w:rsid w:val="00A12C87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0BAC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6DEB"/>
    <w:rsid w:val="00B275D4"/>
    <w:rsid w:val="00B34EEF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58AF"/>
    <w:rsid w:val="00C2709B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1064B"/>
    <w:rsid w:val="00D22819"/>
    <w:rsid w:val="00D33929"/>
    <w:rsid w:val="00D511F0"/>
    <w:rsid w:val="00D54EE5"/>
    <w:rsid w:val="00D63F82"/>
    <w:rsid w:val="00D640FC"/>
    <w:rsid w:val="00D67E7E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42A51"/>
    <w:rsid w:val="00F70C03"/>
    <w:rsid w:val="00F72856"/>
    <w:rsid w:val="00F77B21"/>
    <w:rsid w:val="00F87BA6"/>
    <w:rsid w:val="00F9084A"/>
    <w:rsid w:val="00FB6E40"/>
    <w:rsid w:val="00FD1CCB"/>
    <w:rsid w:val="00FD5BF8"/>
    <w:rsid w:val="00FD5C7B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402DA"/>
  <w15:chartTrackingRefBased/>
  <w15:docId w15:val="{7E951178-929A-40FD-8DC3-A302BC3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BodyText2">
    <w:name w:val="Body Text 2"/>
    <w:basedOn w:val="Normal"/>
    <w:link w:val="BodyText2Char"/>
    <w:rsid w:val="003453E8"/>
    <w:pPr>
      <w:spacing w:before="0" w:after="0" w:line="240" w:lineRule="auto"/>
    </w:pPr>
    <w:rPr>
      <w:rFonts w:ascii="Times New Roman" w:hAnsi="Times New Roman"/>
      <w:b/>
      <w:noProof/>
      <w:sz w:val="26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3453E8"/>
    <w:rPr>
      <w:rFonts w:ascii="Times New Roman" w:hAnsi="Times New Roman"/>
      <w:b/>
      <w:noProof/>
      <w:sz w:val="26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67E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mn.gov/MDE/dse/cte/prog/bi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F4EC4C-2ABE-4D48-B391-8236635D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1468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and Marketing Syllabus Template</vt:lpstr>
    </vt:vector>
  </TitlesOfParts>
  <Company>Minnesota Department Of Education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and Marketing Syllabus Template</dc:title>
  <dc:subject/>
  <dc:creator>Minnesota Department of Education</dc:creator>
  <cp:keywords/>
  <dc:description/>
  <cp:lastModifiedBy>Breuer, Dean (MDE)</cp:lastModifiedBy>
  <cp:revision>16</cp:revision>
  <dcterms:created xsi:type="dcterms:W3CDTF">2023-08-02T15:15:00Z</dcterms:created>
  <dcterms:modified xsi:type="dcterms:W3CDTF">2024-02-12T20:21:00Z</dcterms:modified>
</cp:coreProperties>
</file>